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AE2" w14:textId="4377A2D1" w:rsidR="00C24626" w:rsidRDefault="00C24626" w:rsidP="00B508AF">
      <w:pPr>
        <w:autoSpaceDE w:val="0"/>
        <w:autoSpaceDN w:val="0"/>
        <w:adjustRightInd w:val="0"/>
        <w:jc w:val="both"/>
        <w:rPr>
          <w:rFonts w:cstheme="minorHAnsi"/>
          <w:b/>
          <w:bCs/>
          <w:u w:val="single"/>
          <w14:ligatures w14:val="standardContextual"/>
        </w:rPr>
      </w:pPr>
      <w:r w:rsidRPr="00290842">
        <w:rPr>
          <w:noProof/>
        </w:rPr>
        <w:drawing>
          <wp:anchor distT="0" distB="0" distL="114300" distR="114300" simplePos="0" relativeHeight="251659264" behindDoc="0" locked="0" layoutInCell="1" allowOverlap="1" wp14:anchorId="5FAE095C" wp14:editId="01FA7F2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3350" cy="529590"/>
            <wp:effectExtent l="0" t="0" r="6350" b="3810"/>
            <wp:wrapTopAndBottom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4E76A" w14:textId="14C9851F" w:rsidR="0064654C" w:rsidRPr="0032465D" w:rsidRDefault="0064654C" w:rsidP="00B508AF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14:ligatures w14:val="standardContextual"/>
        </w:rPr>
      </w:pPr>
      <w:r w:rsidRPr="0032465D">
        <w:rPr>
          <w:rFonts w:cstheme="minorHAnsi"/>
          <w:b/>
          <w:bCs/>
          <w:i/>
          <w:iCs/>
          <w14:ligatures w14:val="standardContextual"/>
        </w:rPr>
        <w:t>R</w:t>
      </w:r>
      <w:r w:rsidR="00C24626" w:rsidRPr="0032465D">
        <w:rPr>
          <w:rFonts w:cstheme="minorHAnsi"/>
          <w:b/>
          <w:bCs/>
          <w:i/>
          <w:iCs/>
          <w14:ligatures w14:val="standardContextual"/>
        </w:rPr>
        <w:t>i</w:t>
      </w:r>
      <w:r w:rsidRPr="0032465D">
        <w:rPr>
          <w:rFonts w:cstheme="minorHAnsi"/>
          <w:b/>
          <w:bCs/>
          <w:i/>
          <w:iCs/>
          <w14:ligatures w14:val="standardContextual"/>
        </w:rPr>
        <w:t>veraines et riverains</w:t>
      </w:r>
      <w:r w:rsidR="005C0704" w:rsidRPr="0032465D">
        <w:rPr>
          <w:rFonts w:cstheme="minorHAnsi"/>
          <w:b/>
          <w:bCs/>
          <w:i/>
          <w:iCs/>
          <w14:ligatures w14:val="standardContextual"/>
        </w:rPr>
        <w:t> :</w:t>
      </w:r>
      <w:r w:rsidR="00D761E7">
        <w:rPr>
          <w:rFonts w:cstheme="minorHAnsi"/>
          <w:b/>
          <w:bCs/>
          <w:i/>
          <w:iCs/>
          <w14:ligatures w14:val="standardContextual"/>
        </w:rPr>
        <w:t xml:space="preserve"> êtes-vous un bon </w:t>
      </w:r>
      <w:r w:rsidR="00014A2E">
        <w:rPr>
          <w:rFonts w:cstheme="minorHAnsi"/>
          <w:b/>
          <w:bCs/>
          <w:i/>
          <w:iCs/>
          <w14:ligatures w14:val="standardContextual"/>
        </w:rPr>
        <w:t>gardien</w:t>
      </w:r>
      <w:r w:rsidR="004E721C">
        <w:rPr>
          <w:rFonts w:cstheme="minorHAnsi"/>
          <w:b/>
          <w:bCs/>
          <w:i/>
          <w:iCs/>
          <w14:ligatures w14:val="standardContextual"/>
        </w:rPr>
        <w:t xml:space="preserve"> </w:t>
      </w:r>
      <w:r w:rsidRPr="0032465D">
        <w:rPr>
          <w:rFonts w:cstheme="minorHAnsi"/>
          <w:b/>
          <w:bCs/>
          <w:i/>
          <w:iCs/>
          <w14:ligatures w14:val="standardContextual"/>
        </w:rPr>
        <w:t>de votre plan d</w:t>
      </w:r>
      <w:r w:rsidR="005C0704" w:rsidRPr="0032465D">
        <w:rPr>
          <w:rFonts w:cstheme="minorHAnsi"/>
          <w:b/>
          <w:bCs/>
          <w:i/>
          <w:iCs/>
          <w14:ligatures w14:val="standardContextual"/>
        </w:rPr>
        <w:t>’</w:t>
      </w:r>
      <w:r w:rsidRPr="0032465D">
        <w:rPr>
          <w:rFonts w:cstheme="minorHAnsi"/>
          <w:b/>
          <w:bCs/>
          <w:i/>
          <w:iCs/>
          <w14:ligatures w14:val="standardContextual"/>
        </w:rPr>
        <w:t>eau</w:t>
      </w:r>
      <w:r w:rsidR="006B0D73" w:rsidRPr="0032465D">
        <w:rPr>
          <w:rFonts w:cstheme="minorHAnsi"/>
          <w:b/>
          <w:bCs/>
          <w:i/>
          <w:iCs/>
          <w14:ligatures w14:val="standardContextual"/>
        </w:rPr>
        <w:t> </w:t>
      </w:r>
      <w:r w:rsidRPr="0032465D">
        <w:rPr>
          <w:rFonts w:cstheme="minorHAnsi"/>
          <w:b/>
          <w:bCs/>
          <w:i/>
          <w:iCs/>
          <w14:ligatures w14:val="standardContextual"/>
        </w:rPr>
        <w:t xml:space="preserve">? </w:t>
      </w:r>
    </w:p>
    <w:p w14:paraId="3B1EAC25" w14:textId="77777777" w:rsidR="0064654C" w:rsidRPr="0063575C" w:rsidRDefault="0064654C" w:rsidP="00B508AF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14:ligatures w14:val="standardContextual"/>
        </w:rPr>
      </w:pPr>
    </w:p>
    <w:p w14:paraId="083D48C4" w14:textId="575D00D9" w:rsidR="009A2CCD" w:rsidRPr="0063575C" w:rsidRDefault="006A0E0A" w:rsidP="00B508AF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  <w:r>
        <w:rPr>
          <w:rFonts w:cstheme="minorHAnsi"/>
          <w:sz w:val="22"/>
          <w:szCs w:val="22"/>
          <w14:ligatures w14:val="standardContextual"/>
        </w:rPr>
        <w:t>L’équipe du</w:t>
      </w:r>
      <w:r w:rsidR="00F7240B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3136B6" w:rsidRPr="0063575C">
        <w:rPr>
          <w:rFonts w:cstheme="minorHAnsi"/>
          <w:sz w:val="22"/>
          <w:szCs w:val="22"/>
          <w14:ligatures w14:val="standardContextual"/>
        </w:rPr>
        <w:t>CO</w:t>
      </w:r>
      <w:r w:rsidR="00F7240B" w:rsidRPr="0063575C">
        <w:rPr>
          <w:rFonts w:cstheme="minorHAnsi"/>
          <w:sz w:val="22"/>
          <w:szCs w:val="22"/>
          <w14:ligatures w14:val="standardContextual"/>
        </w:rPr>
        <w:t xml:space="preserve">BALI </w:t>
      </w:r>
      <w:r>
        <w:rPr>
          <w:rFonts w:cstheme="minorHAnsi"/>
          <w:sz w:val="22"/>
          <w:szCs w:val="22"/>
          <w14:ligatures w14:val="standardContextual"/>
        </w:rPr>
        <w:t xml:space="preserve">souhaite </w:t>
      </w:r>
      <w:r w:rsidR="00666562" w:rsidRPr="0063575C">
        <w:rPr>
          <w:rFonts w:cstheme="minorHAnsi"/>
          <w:sz w:val="22"/>
          <w:szCs w:val="22"/>
          <w14:ligatures w14:val="standardContextual"/>
        </w:rPr>
        <w:t>rappeler</w:t>
      </w:r>
      <w:r w:rsidR="0064654C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374350" w:rsidRPr="0063575C">
        <w:rPr>
          <w:rFonts w:cstheme="minorHAnsi"/>
          <w:sz w:val="22"/>
          <w:szCs w:val="22"/>
          <w14:ligatures w14:val="standardContextual"/>
        </w:rPr>
        <w:t xml:space="preserve">aux </w:t>
      </w:r>
      <w:r w:rsidR="00D04A3F" w:rsidRPr="0063575C">
        <w:rPr>
          <w:rFonts w:cstheme="minorHAnsi"/>
          <w:sz w:val="22"/>
          <w:szCs w:val="22"/>
          <w14:ligatures w14:val="standardContextual"/>
        </w:rPr>
        <w:t xml:space="preserve">riverains </w:t>
      </w:r>
      <w:r w:rsidR="00BC3D6C" w:rsidRPr="0063575C">
        <w:rPr>
          <w:rFonts w:cstheme="minorHAnsi"/>
          <w:sz w:val="22"/>
          <w:szCs w:val="22"/>
          <w14:ligatures w14:val="standardContextual"/>
        </w:rPr>
        <w:t>le rôle essentiel que vous jouez pour protéger</w:t>
      </w:r>
      <w:r w:rsidR="0064654C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737430" w:rsidRPr="0063575C">
        <w:rPr>
          <w:rFonts w:cstheme="minorHAnsi"/>
          <w:sz w:val="22"/>
          <w:szCs w:val="22"/>
          <w14:ligatures w14:val="standardContextual"/>
        </w:rPr>
        <w:t xml:space="preserve">vos </w:t>
      </w:r>
      <w:r w:rsidR="00374350" w:rsidRPr="0063575C">
        <w:rPr>
          <w:rFonts w:cstheme="minorHAnsi"/>
          <w:sz w:val="22"/>
          <w:szCs w:val="22"/>
          <w14:ligatures w14:val="standardContextual"/>
        </w:rPr>
        <w:t>lacs</w:t>
      </w:r>
      <w:r w:rsidR="00737430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374350" w:rsidRPr="0063575C">
        <w:rPr>
          <w:rFonts w:cstheme="minorHAnsi"/>
          <w:sz w:val="22"/>
          <w:szCs w:val="22"/>
          <w14:ligatures w14:val="standardContextual"/>
        </w:rPr>
        <w:t xml:space="preserve">et cours </w:t>
      </w:r>
      <w:r w:rsidR="00737430" w:rsidRPr="0063575C">
        <w:rPr>
          <w:rFonts w:cstheme="minorHAnsi"/>
          <w:sz w:val="22"/>
          <w:szCs w:val="22"/>
          <w14:ligatures w14:val="standardContextual"/>
        </w:rPr>
        <w:t>d’eau</w:t>
      </w:r>
      <w:r w:rsidR="0064654C" w:rsidRPr="0063575C">
        <w:rPr>
          <w:rFonts w:cstheme="minorHAnsi"/>
          <w:sz w:val="22"/>
          <w:szCs w:val="22"/>
          <w14:ligatures w14:val="standardContextual"/>
        </w:rPr>
        <w:t>.</w:t>
      </w:r>
      <w:r w:rsidR="00A00F8D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9A2CCD" w:rsidRPr="0063575C">
        <w:rPr>
          <w:rFonts w:cstheme="minorHAnsi"/>
          <w:sz w:val="22"/>
          <w:szCs w:val="22"/>
          <w14:ligatures w14:val="standardContextual"/>
        </w:rPr>
        <w:t>En adoptant quelques bonnes pratiques</w:t>
      </w:r>
      <w:r w:rsidR="00B508AF" w:rsidRPr="0063575C">
        <w:rPr>
          <w:rFonts w:cstheme="minorHAnsi"/>
          <w:sz w:val="22"/>
          <w:szCs w:val="22"/>
          <w14:ligatures w14:val="standardContextual"/>
        </w:rPr>
        <w:t xml:space="preserve"> riveraines</w:t>
      </w:r>
      <w:r w:rsidR="009A2CCD" w:rsidRPr="0063575C">
        <w:rPr>
          <w:rFonts w:cstheme="minorHAnsi"/>
          <w:sz w:val="22"/>
          <w:szCs w:val="22"/>
          <w14:ligatures w14:val="standardContextual"/>
        </w:rPr>
        <w:t xml:space="preserve"> au quotidien, vous contribuerez activement à </w:t>
      </w:r>
      <w:r w:rsidR="00A26627">
        <w:rPr>
          <w:rFonts w:cstheme="minorHAnsi"/>
          <w:sz w:val="22"/>
          <w:szCs w:val="22"/>
          <w14:ligatures w14:val="standardContextual"/>
        </w:rPr>
        <w:t>préserver leur intégrité</w:t>
      </w:r>
      <w:r w:rsidR="009A2CCD" w:rsidRPr="0063575C">
        <w:rPr>
          <w:rFonts w:cstheme="minorHAnsi"/>
          <w:sz w:val="22"/>
          <w:szCs w:val="22"/>
          <w14:ligatures w14:val="standardContextual"/>
        </w:rPr>
        <w:t xml:space="preserve">. </w:t>
      </w:r>
    </w:p>
    <w:p w14:paraId="17ADC2E6" w14:textId="321D4E89" w:rsidR="009A2CCD" w:rsidRPr="0063575C" w:rsidRDefault="009A2CCD" w:rsidP="00B508AF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</w:p>
    <w:p w14:paraId="1A7BE719" w14:textId="3336DE07" w:rsidR="009A2CCD" w:rsidRDefault="00934878" w:rsidP="00B508AF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14:ligatures w14:val="standardContextual"/>
        </w:rPr>
      </w:pPr>
      <w:r w:rsidRPr="0063575C">
        <w:rPr>
          <w:rFonts w:cstheme="minorHAnsi"/>
          <w:b/>
          <w:bCs/>
          <w:sz w:val="22"/>
          <w:szCs w:val="22"/>
          <w14:ligatures w14:val="standardContextual"/>
        </w:rPr>
        <w:t>Votre</w:t>
      </w:r>
      <w:r w:rsidR="009A2CCD" w:rsidRPr="0063575C">
        <w:rPr>
          <w:rFonts w:cstheme="minorHAnsi"/>
          <w:b/>
          <w:bCs/>
          <w:sz w:val="22"/>
          <w:szCs w:val="22"/>
          <w14:ligatures w14:val="standardContextual"/>
        </w:rPr>
        <w:t xml:space="preserve"> bande riveraine</w:t>
      </w:r>
    </w:p>
    <w:p w14:paraId="5BC8D880" w14:textId="77777777" w:rsidR="0099024D" w:rsidRPr="0063575C" w:rsidRDefault="0099024D" w:rsidP="00B508AF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14:ligatures w14:val="standardContextual"/>
        </w:rPr>
      </w:pPr>
    </w:p>
    <w:p w14:paraId="216B8B8D" w14:textId="36C1A7CA" w:rsidR="000827AB" w:rsidRDefault="000827AB" w:rsidP="000827AB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  <w:r w:rsidRPr="0063575C">
        <w:rPr>
          <w:rFonts w:cstheme="minorHAnsi"/>
          <w:sz w:val="22"/>
          <w:szCs w:val="22"/>
          <w14:ligatures w14:val="standardContextual"/>
        </w:rPr>
        <w:t xml:space="preserve">Une bande riveraine </w:t>
      </w:r>
      <w:r w:rsidR="00B958B6" w:rsidRPr="0063575C">
        <w:rPr>
          <w:rFonts w:cstheme="minorHAnsi"/>
          <w:sz w:val="22"/>
          <w:szCs w:val="22"/>
          <w14:ligatures w14:val="standardContextual"/>
        </w:rPr>
        <w:t>bien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végétalisée est garante d’un </w:t>
      </w:r>
      <w:r w:rsidR="004C1E4F">
        <w:rPr>
          <w:rFonts w:cstheme="minorHAnsi"/>
          <w:sz w:val="22"/>
          <w:szCs w:val="22"/>
          <w14:ligatures w14:val="standardContextual"/>
        </w:rPr>
        <w:t xml:space="preserve">plan </w:t>
      </w:r>
      <w:r w:rsidRPr="0063575C">
        <w:rPr>
          <w:rFonts w:cstheme="minorHAnsi"/>
          <w:sz w:val="22"/>
          <w:szCs w:val="22"/>
          <w14:ligatures w14:val="standardContextual"/>
        </w:rPr>
        <w:t>d’eau en santé et remplit plusieurs fonctions écologiques</w:t>
      </w:r>
      <w:r w:rsidR="00EF02A8">
        <w:rPr>
          <w:rFonts w:cstheme="minorHAnsi"/>
          <w:sz w:val="22"/>
          <w:szCs w:val="22"/>
          <w14:ligatures w14:val="standardContextual"/>
        </w:rPr>
        <w:t> :</w:t>
      </w:r>
      <w:r w:rsidR="00B958B6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Pr="0063575C">
        <w:rPr>
          <w:rFonts w:cstheme="minorHAnsi"/>
          <w:sz w:val="22"/>
          <w:szCs w:val="22"/>
          <w14:ligatures w14:val="standardContextual"/>
        </w:rPr>
        <w:t>rétention des sédiments</w:t>
      </w:r>
      <w:r w:rsidR="00EF02A8">
        <w:rPr>
          <w:rFonts w:cstheme="minorHAnsi"/>
          <w:sz w:val="22"/>
          <w:szCs w:val="22"/>
          <w14:ligatures w14:val="standardContextual"/>
        </w:rPr>
        <w:t>,</w:t>
      </w:r>
      <w:r w:rsidR="00D7082F">
        <w:rPr>
          <w:rFonts w:cstheme="minorHAnsi"/>
          <w:sz w:val="22"/>
          <w:szCs w:val="22"/>
          <w14:ligatures w14:val="standardContextual"/>
        </w:rPr>
        <w:t xml:space="preserve"> des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nutriments et </w:t>
      </w:r>
      <w:r w:rsidR="00D7082F">
        <w:rPr>
          <w:rFonts w:cstheme="minorHAnsi"/>
          <w:sz w:val="22"/>
          <w:szCs w:val="22"/>
          <w14:ligatures w14:val="standardContextual"/>
        </w:rPr>
        <w:t xml:space="preserve">des </w:t>
      </w:r>
      <w:r w:rsidRPr="0063575C">
        <w:rPr>
          <w:rFonts w:cstheme="minorHAnsi"/>
          <w:sz w:val="22"/>
          <w:szCs w:val="22"/>
          <w14:ligatures w14:val="standardContextual"/>
        </w:rPr>
        <w:t>contaminants provenant des eaux de ruissellement, stabilisation des berges</w:t>
      </w:r>
      <w:r w:rsidR="00EB507D">
        <w:rPr>
          <w:rFonts w:cstheme="minorHAnsi"/>
          <w:sz w:val="22"/>
          <w:szCs w:val="22"/>
          <w14:ligatures w14:val="standardContextual"/>
        </w:rPr>
        <w:t xml:space="preserve"> et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réduction de l’érosion, maintien d’une eau fraîche propice à la survie de la faune </w:t>
      </w:r>
      <w:r w:rsidR="005A71EB" w:rsidRPr="0063575C">
        <w:rPr>
          <w:rFonts w:cstheme="minorHAnsi"/>
          <w:sz w:val="22"/>
          <w:szCs w:val="22"/>
          <w14:ligatures w14:val="standardContextual"/>
        </w:rPr>
        <w:t>aquatique,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création d’habitats fauniques</w:t>
      </w:r>
      <w:r w:rsidR="000F44E8">
        <w:rPr>
          <w:rFonts w:cstheme="minorHAnsi"/>
          <w:sz w:val="22"/>
          <w:szCs w:val="22"/>
          <w14:ligatures w14:val="standardContextual"/>
        </w:rPr>
        <w:t xml:space="preserve"> et aussi, captation du carbone.</w:t>
      </w:r>
    </w:p>
    <w:p w14:paraId="22B842DC" w14:textId="77777777" w:rsidR="009E28B6" w:rsidRDefault="009E28B6" w:rsidP="000827AB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</w:p>
    <w:p w14:paraId="1B04EFAE" w14:textId="77777777" w:rsidR="009E28B6" w:rsidRDefault="009E28B6" w:rsidP="009E28B6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  <w14:ligatures w14:val="standardContextual"/>
        </w:rPr>
      </w:pPr>
      <w:r>
        <w:rPr>
          <w:noProof/>
        </w:rPr>
        <w:drawing>
          <wp:inline distT="0" distB="0" distL="0" distR="0" wp14:anchorId="392BDBE2" wp14:editId="25F6569E">
            <wp:extent cx="3838193" cy="1739181"/>
            <wp:effectExtent l="0" t="0" r="0" b="0"/>
            <wp:docPr id="12418785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644" cy="174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6E61" w14:textId="49FA1BAF" w:rsidR="009E28B6" w:rsidRPr="0063575C" w:rsidRDefault="009E28B6" w:rsidP="00BC53CF">
      <w:pPr>
        <w:autoSpaceDE w:val="0"/>
        <w:autoSpaceDN w:val="0"/>
        <w:adjustRightInd w:val="0"/>
        <w:ind w:left="1276"/>
        <w:rPr>
          <w:rFonts w:cstheme="minorHAnsi"/>
          <w:sz w:val="22"/>
          <w:szCs w:val="22"/>
          <w14:ligatures w14:val="standardContextual"/>
        </w:rPr>
      </w:pPr>
      <w:r>
        <w:rPr>
          <w:rFonts w:cstheme="minorHAnsi"/>
          <w:sz w:val="22"/>
          <w:szCs w:val="22"/>
          <w14:ligatures w14:val="standardContextual"/>
        </w:rPr>
        <w:t>© ROBVQ</w:t>
      </w:r>
    </w:p>
    <w:p w14:paraId="6F61DA49" w14:textId="77777777" w:rsidR="000827AB" w:rsidRPr="0063575C" w:rsidRDefault="000827AB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</w:p>
    <w:p w14:paraId="184B9293" w14:textId="02817008" w:rsidR="000827AB" w:rsidRDefault="00737430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  <w:r w:rsidRPr="0063575C">
        <w:rPr>
          <w:rFonts w:cstheme="minorHAnsi"/>
          <w:sz w:val="22"/>
          <w:szCs w:val="22"/>
          <w14:ligatures w14:val="standardContextual"/>
        </w:rPr>
        <w:t>À cet effet</w:t>
      </w:r>
      <w:r w:rsidR="000827AB" w:rsidRPr="0063575C">
        <w:rPr>
          <w:rFonts w:cstheme="minorHAnsi"/>
          <w:sz w:val="22"/>
          <w:szCs w:val="22"/>
          <w14:ligatures w14:val="standardContextual"/>
        </w:rPr>
        <w:t xml:space="preserve">, revégétalisez votre bande riveraine 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en optant </w:t>
      </w:r>
      <w:r w:rsidR="00F7240B" w:rsidRPr="0063575C">
        <w:rPr>
          <w:rFonts w:cstheme="minorHAnsi"/>
          <w:sz w:val="22"/>
          <w:szCs w:val="22"/>
          <w14:ligatures w14:val="standardContextual"/>
        </w:rPr>
        <w:t xml:space="preserve">pour </w:t>
      </w:r>
      <w:r w:rsidR="000827AB" w:rsidRPr="0063575C">
        <w:rPr>
          <w:rFonts w:cstheme="minorHAnsi"/>
          <w:sz w:val="22"/>
          <w:szCs w:val="22"/>
          <w14:ligatures w14:val="standardContextual"/>
        </w:rPr>
        <w:t xml:space="preserve">des </w:t>
      </w:r>
      <w:r w:rsidR="003F330A">
        <w:rPr>
          <w:rFonts w:cstheme="minorHAnsi"/>
          <w:sz w:val="22"/>
          <w:szCs w:val="22"/>
          <w14:ligatures w14:val="standardContextual"/>
        </w:rPr>
        <w:t xml:space="preserve">arbres, </w:t>
      </w:r>
      <w:r w:rsidR="003F330A" w:rsidRPr="0063575C">
        <w:rPr>
          <w:rFonts w:cstheme="minorHAnsi"/>
          <w:sz w:val="22"/>
          <w:szCs w:val="22"/>
          <w14:ligatures w14:val="standardContextual"/>
        </w:rPr>
        <w:t xml:space="preserve">arbustes et herbacées </w:t>
      </w:r>
      <w:r w:rsidR="000827AB" w:rsidRPr="0063575C">
        <w:rPr>
          <w:rFonts w:cstheme="minorHAnsi"/>
          <w:sz w:val="22"/>
          <w:szCs w:val="22"/>
          <w14:ligatures w14:val="standardContextual"/>
        </w:rPr>
        <w:t xml:space="preserve">indigènes. </w:t>
      </w:r>
      <w:r w:rsidR="00F7240B" w:rsidRPr="0063575C">
        <w:rPr>
          <w:rFonts w:cstheme="minorHAnsi"/>
          <w:sz w:val="22"/>
          <w:szCs w:val="22"/>
          <w14:ligatures w14:val="standardContextual"/>
        </w:rPr>
        <w:t xml:space="preserve">Consultez la page </w:t>
      </w:r>
      <w:hyperlink r:id="rId12" w:history="1">
        <w:r w:rsidR="00F7240B" w:rsidRPr="0063575C">
          <w:rPr>
            <w:rStyle w:val="Lienhypertexte"/>
            <w:rFonts w:cstheme="minorHAnsi"/>
            <w:sz w:val="22"/>
            <w:szCs w:val="22"/>
            <w14:ligatures w14:val="standardContextual"/>
          </w:rPr>
          <w:t>Bande riveraine</w:t>
        </w:r>
      </w:hyperlink>
      <w:r w:rsidR="00F7240B" w:rsidRPr="0063575C">
        <w:rPr>
          <w:rFonts w:cstheme="minorHAnsi"/>
          <w:sz w:val="22"/>
          <w:szCs w:val="22"/>
          <w14:ligatures w14:val="standardContextual"/>
        </w:rPr>
        <w:t xml:space="preserve"> sur notre site Web </w:t>
      </w:r>
      <w:r w:rsidR="003F330A">
        <w:rPr>
          <w:rFonts w:cstheme="minorHAnsi"/>
          <w:sz w:val="22"/>
          <w:szCs w:val="22"/>
          <w14:ligatures w14:val="standardContextual"/>
        </w:rPr>
        <w:t>et</w:t>
      </w:r>
      <w:r w:rsidR="00F7240B" w:rsidRPr="0063575C">
        <w:rPr>
          <w:rFonts w:cstheme="minorHAnsi"/>
          <w:sz w:val="22"/>
          <w:szCs w:val="22"/>
          <w14:ligatures w14:val="standardContextual"/>
        </w:rPr>
        <w:t xml:space="preserve"> notre guide </w:t>
      </w:r>
      <w:hyperlink r:id="rId13" w:history="1">
        <w:r w:rsidR="00F7240B" w:rsidRPr="0063575C">
          <w:rPr>
            <w:rStyle w:val="Lienhypertexte"/>
            <w:rFonts w:cstheme="minorHAnsi"/>
            <w:sz w:val="22"/>
            <w:szCs w:val="22"/>
            <w14:ligatures w14:val="standardContextual"/>
          </w:rPr>
          <w:t>Les végétaux indigènes de la bande riveraine</w:t>
        </w:r>
      </w:hyperlink>
      <w:r w:rsidR="00F7240B" w:rsidRPr="0063575C">
        <w:rPr>
          <w:rFonts w:cstheme="minorHAnsi"/>
          <w:sz w:val="22"/>
          <w:szCs w:val="22"/>
          <w14:ligatures w14:val="standardContextual"/>
        </w:rPr>
        <w:t xml:space="preserve"> pour en apprendre davantage 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à ce sujet </w:t>
      </w:r>
      <w:r w:rsidR="00F7240B" w:rsidRPr="0063575C">
        <w:rPr>
          <w:rFonts w:cstheme="minorHAnsi"/>
          <w:sz w:val="22"/>
          <w:szCs w:val="22"/>
          <w14:ligatures w14:val="standardContextual"/>
        </w:rPr>
        <w:t>et vous éclairer dans vos choix de végétaux.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6372BD" w:rsidRPr="0063575C">
        <w:rPr>
          <w:rFonts w:cstheme="minorHAnsi"/>
          <w:sz w:val="22"/>
          <w:szCs w:val="22"/>
          <w14:ligatures w14:val="standardContextual"/>
        </w:rPr>
        <w:t>L’épandage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3136B6" w:rsidRPr="0063575C">
        <w:rPr>
          <w:rFonts w:cstheme="minorHAnsi"/>
          <w:sz w:val="22"/>
          <w:szCs w:val="22"/>
          <w14:ligatures w14:val="standardContextual"/>
        </w:rPr>
        <w:t xml:space="preserve">de 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fertilisants est </w:t>
      </w:r>
      <w:r w:rsidR="003F330A">
        <w:rPr>
          <w:rFonts w:cstheme="minorHAnsi"/>
          <w:sz w:val="22"/>
          <w:szCs w:val="22"/>
          <w14:ligatures w14:val="standardContextual"/>
        </w:rPr>
        <w:t>par ailleurs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fortement </w:t>
      </w:r>
      <w:r w:rsidR="003136B6" w:rsidRPr="0063575C">
        <w:rPr>
          <w:rFonts w:cstheme="minorHAnsi"/>
          <w:sz w:val="22"/>
          <w:szCs w:val="22"/>
          <w14:ligatures w14:val="standardContextual"/>
        </w:rPr>
        <w:t>contre-indiqué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. </w:t>
      </w:r>
      <w:r w:rsidR="00374350" w:rsidRPr="0063575C">
        <w:rPr>
          <w:rFonts w:cstheme="minorHAnsi"/>
          <w:sz w:val="22"/>
          <w:szCs w:val="22"/>
          <w14:ligatures w14:val="standardContextual"/>
        </w:rPr>
        <w:t xml:space="preserve">Précisons </w:t>
      </w:r>
      <w:r w:rsidR="000827AB" w:rsidRPr="0063575C">
        <w:rPr>
          <w:rFonts w:cstheme="minorHAnsi"/>
          <w:sz w:val="22"/>
          <w:szCs w:val="22"/>
          <w14:ligatures w14:val="standardContextual"/>
        </w:rPr>
        <w:t xml:space="preserve">que </w:t>
      </w:r>
      <w:r w:rsidR="00625A12" w:rsidRPr="0063575C">
        <w:rPr>
          <w:rFonts w:cstheme="minorHAnsi"/>
          <w:sz w:val="22"/>
          <w:szCs w:val="22"/>
          <w14:ligatures w14:val="standardContextual"/>
        </w:rPr>
        <w:t>le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nouveau</w:t>
      </w:r>
      <w:r w:rsidR="00625A12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625A12" w:rsidRPr="0063575C">
        <w:rPr>
          <w:rFonts w:cstheme="minorHAnsi"/>
          <w:i/>
          <w:iCs/>
          <w:sz w:val="22"/>
          <w:szCs w:val="22"/>
          <w14:ligatures w14:val="standardContextual"/>
        </w:rPr>
        <w:t xml:space="preserve">Règlement sur l’encadrement d’activités sous la responsabilité des municipalités réalisées dans des milieux hydriques et sur des ouvrages de protection contre les </w:t>
      </w:r>
      <w:r w:rsidR="00625A12" w:rsidRPr="0063575C">
        <w:rPr>
          <w:rFonts w:cstheme="minorHAnsi"/>
          <w:sz w:val="22"/>
          <w:szCs w:val="22"/>
          <w14:ligatures w14:val="standardContextual"/>
        </w:rPr>
        <w:t>inondations</w:t>
      </w:r>
      <w:r w:rsidR="000827AB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625A12" w:rsidRPr="0063575C">
        <w:rPr>
          <w:rFonts w:cstheme="minorHAnsi"/>
          <w:sz w:val="22"/>
          <w:szCs w:val="22"/>
          <w14:ligatures w14:val="standardContextual"/>
        </w:rPr>
        <w:t>interdit</w:t>
      </w:r>
      <w:r w:rsidR="000827AB" w:rsidRPr="0063575C">
        <w:rPr>
          <w:rFonts w:cstheme="minorHAnsi"/>
          <w:sz w:val="22"/>
          <w:szCs w:val="22"/>
          <w14:ligatures w14:val="standardContextual"/>
        </w:rPr>
        <w:t>,</w:t>
      </w:r>
      <w:r w:rsidR="00625A12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0827AB" w:rsidRPr="0063575C">
        <w:rPr>
          <w:rFonts w:cstheme="minorHAnsi"/>
          <w:sz w:val="22"/>
          <w:szCs w:val="22"/>
          <w14:ligatures w14:val="standardContextual"/>
        </w:rPr>
        <w:t>depuis son entrée en vigueur le 1</w:t>
      </w:r>
      <w:r w:rsidR="000827AB" w:rsidRPr="0063575C">
        <w:rPr>
          <w:rFonts w:cstheme="minorHAnsi"/>
          <w:sz w:val="22"/>
          <w:szCs w:val="22"/>
          <w:vertAlign w:val="superscript"/>
          <w14:ligatures w14:val="standardContextual"/>
        </w:rPr>
        <w:t>er</w:t>
      </w:r>
      <w:r w:rsidR="006B0D73">
        <w:rPr>
          <w:rFonts w:cstheme="minorHAnsi"/>
          <w:sz w:val="22"/>
          <w:szCs w:val="22"/>
          <w14:ligatures w14:val="standardContextual"/>
        </w:rPr>
        <w:t> </w:t>
      </w:r>
      <w:r w:rsidR="000827AB" w:rsidRPr="0063575C">
        <w:rPr>
          <w:rFonts w:cstheme="minorHAnsi"/>
          <w:sz w:val="22"/>
          <w:szCs w:val="22"/>
          <w14:ligatures w14:val="standardContextual"/>
        </w:rPr>
        <w:t xml:space="preserve">mars 2026, </w:t>
      </w:r>
      <w:r w:rsidR="00625A12" w:rsidRPr="0063575C">
        <w:rPr>
          <w:rFonts w:cstheme="minorHAnsi"/>
          <w:sz w:val="22"/>
          <w:szCs w:val="22"/>
          <w14:ligatures w14:val="standardContextual"/>
        </w:rPr>
        <w:t>toute intervention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625A12" w:rsidRPr="0063575C">
        <w:rPr>
          <w:rFonts w:cstheme="minorHAnsi"/>
          <w:sz w:val="22"/>
          <w:szCs w:val="22"/>
          <w14:ligatures w14:val="standardContextual"/>
        </w:rPr>
        <w:t>sur la végétation dans la rive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. La largeur de la rive est </w:t>
      </w:r>
      <w:r w:rsidR="00625A12" w:rsidRPr="0063575C">
        <w:rPr>
          <w:rFonts w:cstheme="minorHAnsi"/>
          <w:sz w:val="22"/>
          <w:szCs w:val="22"/>
          <w14:ligatures w14:val="standardContextual"/>
        </w:rPr>
        <w:t>fixée à 10 ou 15</w:t>
      </w:r>
      <w:r w:rsidR="004B6B2F">
        <w:rPr>
          <w:rFonts w:cstheme="minorHAnsi"/>
          <w:sz w:val="22"/>
          <w:szCs w:val="22"/>
          <w14:ligatures w14:val="standardContextual"/>
        </w:rPr>
        <w:t> </w:t>
      </w:r>
      <w:r w:rsidR="00625A12" w:rsidRPr="0063575C">
        <w:rPr>
          <w:rFonts w:cstheme="minorHAnsi"/>
          <w:sz w:val="22"/>
          <w:szCs w:val="22"/>
          <w14:ligatures w14:val="standardContextual"/>
        </w:rPr>
        <w:t xml:space="preserve">mètres selon les caractéristiques de votre terrain. </w:t>
      </w:r>
    </w:p>
    <w:p w14:paraId="5EF25277" w14:textId="77777777" w:rsidR="00C7291C" w:rsidRDefault="00C7291C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</w:p>
    <w:p w14:paraId="5BA33B52" w14:textId="72EADA2C" w:rsidR="00737430" w:rsidRDefault="00737430" w:rsidP="00625A12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14:ligatures w14:val="standardContextual"/>
        </w:rPr>
      </w:pPr>
      <w:r w:rsidRPr="0063575C">
        <w:rPr>
          <w:rFonts w:cstheme="minorHAnsi"/>
          <w:b/>
          <w:bCs/>
          <w:sz w:val="22"/>
          <w:szCs w:val="22"/>
          <w14:ligatures w14:val="standardContextual"/>
        </w:rPr>
        <w:t xml:space="preserve">Votre installation septique </w:t>
      </w:r>
    </w:p>
    <w:p w14:paraId="38F385CF" w14:textId="77777777" w:rsidR="0099024D" w:rsidRPr="0063575C" w:rsidRDefault="0099024D" w:rsidP="00625A12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14:ligatures w14:val="standardContextual"/>
        </w:rPr>
      </w:pPr>
    </w:p>
    <w:p w14:paraId="19846E5E" w14:textId="453D8729" w:rsidR="00737430" w:rsidRDefault="002454F1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  <w:r w:rsidRPr="0063575C">
        <w:rPr>
          <w:rFonts w:cstheme="minorHAnsi"/>
          <w:sz w:val="22"/>
          <w:szCs w:val="22"/>
          <w14:ligatures w14:val="standardContextual"/>
        </w:rPr>
        <w:t xml:space="preserve">Une installation septique </w:t>
      </w:r>
      <w:r w:rsidR="00AE52A1" w:rsidRPr="0063575C">
        <w:rPr>
          <w:rFonts w:cstheme="minorHAnsi"/>
          <w:sz w:val="22"/>
          <w:szCs w:val="22"/>
          <w14:ligatures w14:val="standardContextual"/>
        </w:rPr>
        <w:t>défaillante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ou non conforme </w:t>
      </w:r>
      <w:r w:rsidR="00AE52A1" w:rsidRPr="0063575C">
        <w:rPr>
          <w:rFonts w:cstheme="minorHAnsi"/>
          <w:sz w:val="22"/>
          <w:szCs w:val="22"/>
          <w14:ligatures w14:val="standardContextual"/>
        </w:rPr>
        <w:t xml:space="preserve">représente une menace directe pour la santé d’un plan d’eau. En relâchant </w:t>
      </w:r>
      <w:r w:rsidRPr="0063575C">
        <w:rPr>
          <w:rFonts w:cstheme="minorHAnsi"/>
          <w:sz w:val="22"/>
          <w:szCs w:val="22"/>
          <w14:ligatures w14:val="standardContextual"/>
        </w:rPr>
        <w:t>des contaminants et des nutriments</w:t>
      </w:r>
      <w:r w:rsidR="006372BD" w:rsidRPr="0063575C">
        <w:rPr>
          <w:rFonts w:cstheme="minorHAnsi"/>
          <w:sz w:val="22"/>
          <w:szCs w:val="22"/>
          <w14:ligatures w14:val="standardContextual"/>
        </w:rPr>
        <w:t xml:space="preserve">, elle </w:t>
      </w:r>
      <w:r w:rsidR="00E44B20">
        <w:rPr>
          <w:rFonts w:cstheme="minorHAnsi"/>
          <w:sz w:val="22"/>
          <w:szCs w:val="22"/>
          <w14:ligatures w14:val="standardContextual"/>
        </w:rPr>
        <w:t>contribue à accélérer</w:t>
      </w:r>
      <w:r w:rsidR="006372BD" w:rsidRPr="0063575C">
        <w:rPr>
          <w:rFonts w:cstheme="minorHAnsi"/>
          <w:sz w:val="22"/>
          <w:szCs w:val="22"/>
          <w14:ligatures w14:val="standardContextual"/>
        </w:rPr>
        <w:t xml:space="preserve"> l’eutrophisation</w:t>
      </w:r>
      <w:r w:rsidR="00E44B20">
        <w:rPr>
          <w:rFonts w:cstheme="minorHAnsi"/>
          <w:sz w:val="22"/>
          <w:szCs w:val="22"/>
          <w14:ligatures w14:val="standardContextual"/>
        </w:rPr>
        <w:t xml:space="preserve"> (</w:t>
      </w:r>
      <w:r w:rsidR="00AE52A1" w:rsidRPr="0063575C">
        <w:rPr>
          <w:rFonts w:cstheme="minorHAnsi"/>
          <w:sz w:val="22"/>
          <w:szCs w:val="22"/>
          <w14:ligatures w14:val="standardContextual"/>
        </w:rPr>
        <w:t xml:space="preserve">processus naturel </w:t>
      </w:r>
      <w:r w:rsidR="006372BD" w:rsidRPr="0063575C">
        <w:rPr>
          <w:rFonts w:cstheme="minorHAnsi"/>
          <w:sz w:val="22"/>
          <w:szCs w:val="22"/>
          <w14:ligatures w14:val="standardContextual"/>
        </w:rPr>
        <w:t>d’enrichissement d’un plan d’eau en éléments nutritifs pouvant évoluer plus rapidement en raison des activités humaines)</w:t>
      </w:r>
      <w:r w:rsidR="00AE52A1" w:rsidRPr="0063575C">
        <w:rPr>
          <w:rFonts w:cstheme="minorHAnsi"/>
          <w:sz w:val="22"/>
          <w:szCs w:val="22"/>
          <w14:ligatures w14:val="standardContextual"/>
        </w:rPr>
        <w:t xml:space="preserve"> et favoris</w:t>
      </w:r>
      <w:r w:rsidR="006372BD" w:rsidRPr="0063575C">
        <w:rPr>
          <w:rFonts w:cstheme="minorHAnsi"/>
          <w:sz w:val="22"/>
          <w:szCs w:val="22"/>
          <w14:ligatures w14:val="standardContextual"/>
        </w:rPr>
        <w:t>e</w:t>
      </w:r>
      <w:r w:rsidR="00AE52A1"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3136B6" w:rsidRPr="0063575C">
        <w:rPr>
          <w:rFonts w:cstheme="minorHAnsi"/>
          <w:sz w:val="22"/>
          <w:szCs w:val="22"/>
          <w14:ligatures w14:val="standardContextual"/>
        </w:rPr>
        <w:t xml:space="preserve">la prolifération des </w:t>
      </w:r>
      <w:r w:rsidR="006372BD" w:rsidRPr="0063575C">
        <w:rPr>
          <w:rFonts w:cstheme="minorHAnsi"/>
          <w:sz w:val="22"/>
          <w:szCs w:val="22"/>
          <w14:ligatures w14:val="standardContextual"/>
        </w:rPr>
        <w:t>cyanobactéries</w:t>
      </w:r>
      <w:r w:rsidR="00157F5D">
        <w:rPr>
          <w:rFonts w:cstheme="minorHAnsi"/>
          <w:sz w:val="22"/>
          <w:szCs w:val="22"/>
          <w14:ligatures w14:val="standardContextual"/>
        </w:rPr>
        <w:t xml:space="preserve"> (</w:t>
      </w:r>
      <w:r w:rsidR="00AE52A1" w:rsidRPr="0063575C">
        <w:rPr>
          <w:rFonts w:cstheme="minorHAnsi"/>
          <w:sz w:val="22"/>
          <w:szCs w:val="22"/>
          <w14:ligatures w14:val="standardContextual"/>
        </w:rPr>
        <w:t>algues bleu-vert</w:t>
      </w:r>
      <w:r w:rsidR="00157F5D">
        <w:rPr>
          <w:rFonts w:cstheme="minorHAnsi"/>
          <w:sz w:val="22"/>
          <w:szCs w:val="22"/>
          <w14:ligatures w14:val="standardContextual"/>
        </w:rPr>
        <w:t>)</w:t>
      </w:r>
      <w:r w:rsidR="0052237B" w:rsidRPr="0063575C">
        <w:rPr>
          <w:rFonts w:cstheme="minorHAnsi"/>
          <w:sz w:val="22"/>
          <w:szCs w:val="22"/>
          <w14:ligatures w14:val="standardContextual"/>
        </w:rPr>
        <w:t>.</w:t>
      </w:r>
    </w:p>
    <w:p w14:paraId="101B94B9" w14:textId="77777777" w:rsidR="000D0B76" w:rsidRPr="0063575C" w:rsidRDefault="000D0B76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</w:p>
    <w:p w14:paraId="0785044B" w14:textId="04E10061" w:rsidR="00737430" w:rsidRPr="0063575C" w:rsidRDefault="006372BD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  <w:r w:rsidRPr="0063575C">
        <w:rPr>
          <w:rFonts w:cstheme="minorHAnsi"/>
          <w:sz w:val="22"/>
          <w:szCs w:val="22"/>
          <w14:ligatures w14:val="standardContextual"/>
        </w:rPr>
        <w:lastRenderedPageBreak/>
        <w:t>Pour veiller à ce que votre système soit conforme et performant</w:t>
      </w:r>
      <w:r w:rsidR="003136B6" w:rsidRPr="0063575C">
        <w:rPr>
          <w:rFonts w:cstheme="minorHAnsi"/>
          <w:sz w:val="22"/>
          <w:szCs w:val="22"/>
          <w14:ligatures w14:val="standardContextual"/>
        </w:rPr>
        <w:t xml:space="preserve">, </w:t>
      </w:r>
      <w:r w:rsidR="002454F1" w:rsidRPr="0063575C">
        <w:rPr>
          <w:rFonts w:cstheme="minorHAnsi"/>
          <w:sz w:val="22"/>
          <w:szCs w:val="22"/>
          <w14:ligatures w14:val="standardContextual"/>
        </w:rPr>
        <w:t xml:space="preserve">vidangez votre fosse </w:t>
      </w:r>
      <w:r w:rsidR="00B8194F" w:rsidRPr="0063575C">
        <w:rPr>
          <w:rFonts w:cstheme="minorHAnsi"/>
          <w:sz w:val="22"/>
          <w:szCs w:val="22"/>
          <w14:ligatures w14:val="standardContextual"/>
        </w:rPr>
        <w:t xml:space="preserve">tous les </w:t>
      </w:r>
      <w:r w:rsidR="002454F1" w:rsidRPr="0063575C">
        <w:rPr>
          <w:rFonts w:cstheme="minorHAnsi"/>
          <w:sz w:val="22"/>
          <w:szCs w:val="22"/>
          <w14:ligatures w14:val="standardContextual"/>
        </w:rPr>
        <w:t>2</w:t>
      </w:r>
      <w:r w:rsidR="004B6B2F">
        <w:rPr>
          <w:rFonts w:cstheme="minorHAnsi"/>
          <w:sz w:val="22"/>
          <w:szCs w:val="22"/>
          <w14:ligatures w14:val="standardContextual"/>
        </w:rPr>
        <w:t> </w:t>
      </w:r>
      <w:r w:rsidR="002454F1" w:rsidRPr="0063575C">
        <w:rPr>
          <w:rFonts w:cstheme="minorHAnsi"/>
          <w:sz w:val="22"/>
          <w:szCs w:val="22"/>
          <w14:ligatures w14:val="standardContextual"/>
        </w:rPr>
        <w:t xml:space="preserve">ans </w:t>
      </w:r>
      <w:r w:rsidR="00B8194F" w:rsidRPr="0063575C">
        <w:rPr>
          <w:rFonts w:cstheme="minorHAnsi"/>
          <w:sz w:val="22"/>
          <w:szCs w:val="22"/>
          <w14:ligatures w14:val="standardContextual"/>
        </w:rPr>
        <w:t>(</w:t>
      </w:r>
      <w:r w:rsidR="002454F1" w:rsidRPr="0063575C">
        <w:rPr>
          <w:rFonts w:cstheme="minorHAnsi"/>
          <w:sz w:val="22"/>
          <w:szCs w:val="22"/>
          <w14:ligatures w14:val="standardContextual"/>
        </w:rPr>
        <w:t xml:space="preserve">résidence </w:t>
      </w:r>
      <w:r w:rsidR="00B8194F" w:rsidRPr="0063575C">
        <w:rPr>
          <w:rFonts w:cstheme="minorHAnsi"/>
          <w:sz w:val="22"/>
          <w:szCs w:val="22"/>
          <w14:ligatures w14:val="standardContextual"/>
        </w:rPr>
        <w:t>principale)</w:t>
      </w:r>
      <w:r w:rsidR="002454F1" w:rsidRPr="0063575C">
        <w:rPr>
          <w:rFonts w:cstheme="minorHAnsi"/>
          <w:sz w:val="22"/>
          <w:szCs w:val="22"/>
          <w14:ligatures w14:val="standardContextual"/>
        </w:rPr>
        <w:t xml:space="preserve"> ou </w:t>
      </w:r>
      <w:r w:rsidR="009A357B">
        <w:rPr>
          <w:rFonts w:cstheme="minorHAnsi"/>
          <w:sz w:val="22"/>
          <w:szCs w:val="22"/>
          <w14:ligatures w14:val="standardContextual"/>
        </w:rPr>
        <w:t xml:space="preserve">tous les </w:t>
      </w:r>
      <w:r w:rsidR="002454F1" w:rsidRPr="0063575C">
        <w:rPr>
          <w:rFonts w:cstheme="minorHAnsi"/>
          <w:sz w:val="22"/>
          <w:szCs w:val="22"/>
          <w14:ligatures w14:val="standardContextual"/>
        </w:rPr>
        <w:t>4</w:t>
      </w:r>
      <w:r w:rsidR="004B6B2F">
        <w:rPr>
          <w:rFonts w:cstheme="minorHAnsi"/>
          <w:sz w:val="22"/>
          <w:szCs w:val="22"/>
          <w14:ligatures w14:val="standardContextual"/>
        </w:rPr>
        <w:t> </w:t>
      </w:r>
      <w:r w:rsidR="002454F1" w:rsidRPr="0063575C">
        <w:rPr>
          <w:rFonts w:cstheme="minorHAnsi"/>
          <w:sz w:val="22"/>
          <w:szCs w:val="22"/>
          <w14:ligatures w14:val="standardContextual"/>
        </w:rPr>
        <w:t xml:space="preserve">ans </w:t>
      </w:r>
      <w:r w:rsidR="00B8194F" w:rsidRPr="0063575C">
        <w:rPr>
          <w:rFonts w:cstheme="minorHAnsi"/>
          <w:sz w:val="22"/>
          <w:szCs w:val="22"/>
          <w14:ligatures w14:val="standardContextual"/>
        </w:rPr>
        <w:t>(</w:t>
      </w:r>
      <w:r w:rsidR="002454F1" w:rsidRPr="0063575C">
        <w:rPr>
          <w:rFonts w:cstheme="minorHAnsi"/>
          <w:sz w:val="22"/>
          <w:szCs w:val="22"/>
          <w14:ligatures w14:val="standardContextual"/>
        </w:rPr>
        <w:t>résidence secondaire)</w:t>
      </w:r>
      <w:r w:rsidR="00B8194F" w:rsidRPr="0063575C">
        <w:rPr>
          <w:rFonts w:cstheme="minorHAnsi"/>
          <w:sz w:val="22"/>
          <w:szCs w:val="22"/>
          <w14:ligatures w14:val="standardContextual"/>
        </w:rPr>
        <w:t>, et faites</w:t>
      </w:r>
      <w:r w:rsidRPr="0063575C">
        <w:rPr>
          <w:rFonts w:cstheme="minorHAnsi"/>
          <w:sz w:val="22"/>
          <w:szCs w:val="22"/>
          <w14:ligatures w14:val="standardContextual"/>
        </w:rPr>
        <w:t>-le</w:t>
      </w:r>
      <w:r w:rsidR="00B8194F" w:rsidRPr="0063575C">
        <w:rPr>
          <w:rFonts w:cstheme="minorHAnsi"/>
          <w:sz w:val="22"/>
          <w:szCs w:val="22"/>
          <w14:ligatures w14:val="standardContextual"/>
        </w:rPr>
        <w:t xml:space="preserve"> inspecter régulièrement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, </w:t>
      </w:r>
      <w:r w:rsidR="00157F5D">
        <w:rPr>
          <w:rFonts w:cstheme="minorHAnsi"/>
          <w:sz w:val="22"/>
          <w:szCs w:val="22"/>
          <w14:ligatures w14:val="standardContextual"/>
        </w:rPr>
        <w:t>surtout</w:t>
      </w:r>
      <w:r w:rsidR="00B8194F" w:rsidRPr="0063575C">
        <w:rPr>
          <w:rFonts w:cstheme="minorHAnsi"/>
          <w:sz w:val="22"/>
          <w:szCs w:val="22"/>
          <w14:ligatures w14:val="standardContextual"/>
        </w:rPr>
        <w:t xml:space="preserve"> en cas de signes de défaillance (odeurs, refoulements, sol gorgé d’eau, croissance excessive de la végétation). Évitez également les excès d’eau 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pouvant le </w:t>
      </w:r>
      <w:r w:rsidR="00B8194F" w:rsidRPr="0063575C">
        <w:rPr>
          <w:rFonts w:cstheme="minorHAnsi"/>
          <w:sz w:val="22"/>
          <w:szCs w:val="22"/>
          <w14:ligatures w14:val="standardContextual"/>
        </w:rPr>
        <w:t>surcharge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r, </w:t>
      </w:r>
      <w:r w:rsidR="00B8194F" w:rsidRPr="0063575C">
        <w:rPr>
          <w:rFonts w:cstheme="minorHAnsi"/>
          <w:sz w:val="22"/>
          <w:szCs w:val="22"/>
          <w14:ligatures w14:val="standardContextual"/>
        </w:rPr>
        <w:t>n’y jetez pas de déchets (nourriture, tampons, huiles, cheveux, etc.), et</w:t>
      </w:r>
      <w:r w:rsidR="0052237B" w:rsidRPr="0063575C">
        <w:rPr>
          <w:rFonts w:cstheme="minorHAnsi"/>
          <w:sz w:val="22"/>
          <w:szCs w:val="22"/>
          <w14:ligatures w14:val="standardContextual"/>
        </w:rPr>
        <w:t xml:space="preserve"> n</w:t>
      </w:r>
      <w:r w:rsidR="00B8194F" w:rsidRPr="0063575C">
        <w:rPr>
          <w:rFonts w:cstheme="minorHAnsi"/>
          <w:sz w:val="22"/>
          <w:szCs w:val="22"/>
          <w14:ligatures w14:val="standardContextual"/>
        </w:rPr>
        <w:t>’aménage</w:t>
      </w:r>
      <w:r w:rsidR="0052237B" w:rsidRPr="0063575C">
        <w:rPr>
          <w:rFonts w:cstheme="minorHAnsi"/>
          <w:sz w:val="22"/>
          <w:szCs w:val="22"/>
          <w14:ligatures w14:val="standardContextual"/>
        </w:rPr>
        <w:t>z pas</w:t>
      </w:r>
      <w:r w:rsidR="00B8194F" w:rsidRPr="0063575C">
        <w:rPr>
          <w:rFonts w:cstheme="minorHAnsi"/>
          <w:sz w:val="22"/>
          <w:szCs w:val="22"/>
          <w14:ligatures w14:val="standardContextual"/>
        </w:rPr>
        <w:t xml:space="preserve"> le terrain sur votre champ d’épuration (plantation d’arbres et d’arbustes, stationnement, cabanon, etc.)</w:t>
      </w:r>
      <w:r w:rsidR="00930AC6">
        <w:rPr>
          <w:rFonts w:cstheme="minorHAnsi"/>
          <w:sz w:val="22"/>
          <w:szCs w:val="22"/>
          <w14:ligatures w14:val="standardContextual"/>
        </w:rPr>
        <w:t>.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</w:t>
      </w:r>
      <w:r w:rsidR="00AE52A1" w:rsidRPr="0063575C">
        <w:rPr>
          <w:rFonts w:cstheme="minorHAnsi"/>
          <w:sz w:val="22"/>
          <w:szCs w:val="22"/>
          <w14:ligatures w14:val="standardContextual"/>
        </w:rPr>
        <w:t xml:space="preserve">L’utilisation de produits nettoyants avec phosphate est </w:t>
      </w:r>
      <w:r w:rsidR="00FF4CB4">
        <w:rPr>
          <w:rFonts w:cstheme="minorHAnsi"/>
          <w:sz w:val="22"/>
          <w:szCs w:val="22"/>
          <w14:ligatures w14:val="standardContextual"/>
        </w:rPr>
        <w:t xml:space="preserve">d’ailleurs 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vivement déconseillée. </w:t>
      </w:r>
    </w:p>
    <w:p w14:paraId="5C03073B" w14:textId="77777777" w:rsidR="007F5FBE" w:rsidRPr="0063575C" w:rsidRDefault="007F5FBE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</w:p>
    <w:p w14:paraId="0E4E44AB" w14:textId="595D2298" w:rsidR="005C0704" w:rsidRPr="0063575C" w:rsidRDefault="00B958B6" w:rsidP="00625A1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14:ligatures w14:val="standardContextual"/>
        </w:rPr>
      </w:pPr>
      <w:r w:rsidRPr="0063575C">
        <w:rPr>
          <w:rFonts w:cstheme="minorHAnsi"/>
          <w:sz w:val="22"/>
          <w:szCs w:val="22"/>
          <w14:ligatures w14:val="standardContextual"/>
        </w:rPr>
        <w:t>Pos</w:t>
      </w:r>
      <w:r w:rsidR="005C0704" w:rsidRPr="0063575C">
        <w:rPr>
          <w:rFonts w:cstheme="minorHAnsi"/>
          <w:sz w:val="22"/>
          <w:szCs w:val="22"/>
          <w14:ligatures w14:val="standardContextual"/>
        </w:rPr>
        <w:t>ez</w:t>
      </w:r>
      <w:r w:rsidRPr="0063575C">
        <w:rPr>
          <w:rFonts w:cstheme="minorHAnsi"/>
          <w:sz w:val="22"/>
          <w:szCs w:val="22"/>
          <w14:ligatures w14:val="standardContextual"/>
        </w:rPr>
        <w:t xml:space="preserve"> les bons gestes dès aujourd’hui</w:t>
      </w:r>
      <w:r w:rsidR="00157F5D">
        <w:rPr>
          <w:rFonts w:cstheme="minorHAnsi"/>
          <w:sz w:val="22"/>
          <w:szCs w:val="22"/>
          <w14:ligatures w14:val="standardContextual"/>
        </w:rPr>
        <w:t>,</w:t>
      </w:r>
      <w:r w:rsidR="005C0704" w:rsidRPr="0063575C">
        <w:rPr>
          <w:rFonts w:cstheme="minorHAnsi"/>
          <w:sz w:val="22"/>
          <w:szCs w:val="22"/>
          <w14:ligatures w14:val="standardContextual"/>
        </w:rPr>
        <w:t xml:space="preserve"> et veillez à la santé de vos plans d’eau pour </w:t>
      </w:r>
      <w:r w:rsidR="00DC1014">
        <w:rPr>
          <w:rFonts w:cstheme="minorHAnsi"/>
          <w:sz w:val="22"/>
          <w:szCs w:val="22"/>
          <w14:ligatures w14:val="standardContextual"/>
        </w:rPr>
        <w:t>votre</w:t>
      </w:r>
      <w:r w:rsidR="005C0704" w:rsidRPr="0063575C">
        <w:rPr>
          <w:rFonts w:cstheme="minorHAnsi"/>
          <w:sz w:val="22"/>
          <w:szCs w:val="22"/>
          <w14:ligatures w14:val="standardContextual"/>
        </w:rPr>
        <w:t xml:space="preserve"> bénéfice </w:t>
      </w:r>
      <w:r w:rsidR="00DC1014">
        <w:rPr>
          <w:rFonts w:cstheme="minorHAnsi"/>
          <w:sz w:val="22"/>
          <w:szCs w:val="22"/>
          <w14:ligatures w14:val="standardContextual"/>
        </w:rPr>
        <w:t xml:space="preserve">et celui </w:t>
      </w:r>
      <w:r w:rsidR="005C0704" w:rsidRPr="0063575C">
        <w:rPr>
          <w:rFonts w:cstheme="minorHAnsi"/>
          <w:sz w:val="22"/>
          <w:szCs w:val="22"/>
          <w14:ligatures w14:val="standardContextual"/>
        </w:rPr>
        <w:t>des générations à venir</w:t>
      </w:r>
      <w:r w:rsidR="006F600A">
        <w:rPr>
          <w:rFonts w:cstheme="minorHAnsi"/>
          <w:sz w:val="22"/>
          <w:szCs w:val="22"/>
          <w14:ligatures w14:val="standardContextual"/>
        </w:rPr>
        <w:t>!</w:t>
      </w:r>
    </w:p>
    <w:p w14:paraId="2191CA3D" w14:textId="342A5C7C" w:rsidR="003A42A0" w:rsidRDefault="003A42A0" w:rsidP="0063575C">
      <w:pPr>
        <w:rPr>
          <w:b/>
          <w:bCs/>
          <w:sz w:val="22"/>
          <w:szCs w:val="22"/>
          <w:u w:val="single"/>
        </w:rPr>
      </w:pPr>
    </w:p>
    <w:p w14:paraId="528B7F6F" w14:textId="77777777" w:rsidR="00BC53CF" w:rsidRPr="00813AB0" w:rsidRDefault="00BC53CF" w:rsidP="00BC53CF">
      <w:pPr>
        <w:jc w:val="both"/>
        <w:rPr>
          <w:i/>
          <w:iCs/>
          <w:sz w:val="22"/>
          <w:szCs w:val="22"/>
        </w:rPr>
      </w:pPr>
      <w:r w:rsidRPr="00813AB0">
        <w:rPr>
          <w:i/>
          <w:iCs/>
          <w:sz w:val="22"/>
          <w:szCs w:val="22"/>
        </w:rPr>
        <w:t>Le COBALI tient à remercier Énergie Brookfield pour le soutien financier ayant permis la rédaction de cet article.</w:t>
      </w:r>
    </w:p>
    <w:p w14:paraId="58B929F5" w14:textId="77777777" w:rsidR="00BC53CF" w:rsidRPr="00AC0270" w:rsidRDefault="00BC53CF" w:rsidP="0063575C">
      <w:pPr>
        <w:rPr>
          <w:b/>
          <w:bCs/>
          <w:sz w:val="22"/>
          <w:szCs w:val="22"/>
          <w:u w:val="single"/>
        </w:rPr>
      </w:pPr>
    </w:p>
    <w:sectPr w:rsidR="00BC53CF" w:rsidRPr="00AC0270" w:rsidSect="006465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0A5E" w14:textId="77777777" w:rsidR="007146BF" w:rsidRDefault="007146BF" w:rsidP="00A11BDE">
      <w:r>
        <w:separator/>
      </w:r>
    </w:p>
  </w:endnote>
  <w:endnote w:type="continuationSeparator" w:id="0">
    <w:p w14:paraId="6F9E780B" w14:textId="77777777" w:rsidR="007146BF" w:rsidRDefault="007146BF" w:rsidP="00A1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Corps CS)">
    <w:altName w:val="Times New Roman"/>
    <w:charset w:val="00"/>
    <w:family w:val="roman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87E" w14:textId="77777777" w:rsidR="00A11BDE" w:rsidRDefault="00A11B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A126" w14:textId="77777777" w:rsidR="00A11BDE" w:rsidRDefault="00A11B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0AB1" w14:textId="77777777" w:rsidR="00A11BDE" w:rsidRDefault="00A11B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8DE" w14:textId="77777777" w:rsidR="007146BF" w:rsidRDefault="007146BF" w:rsidP="00A11BDE">
      <w:r>
        <w:separator/>
      </w:r>
    </w:p>
  </w:footnote>
  <w:footnote w:type="continuationSeparator" w:id="0">
    <w:p w14:paraId="4F1752A4" w14:textId="77777777" w:rsidR="007146BF" w:rsidRDefault="007146BF" w:rsidP="00A1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C4CB" w14:textId="77777777" w:rsidR="00A11BDE" w:rsidRDefault="00A11B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231B" w14:textId="77777777" w:rsidR="00A11BDE" w:rsidRDefault="00A11B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9F12" w14:textId="77777777" w:rsidR="00A11BDE" w:rsidRDefault="00A11B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A9A"/>
    <w:multiLevelType w:val="hybridMultilevel"/>
    <w:tmpl w:val="EA08D902"/>
    <w:lvl w:ilvl="0" w:tplc="DAE63EA8">
      <w:start w:val="1"/>
      <w:numFmt w:val="decimal"/>
      <w:pStyle w:val="CUFEtitre"/>
      <w:lvlText w:val="%1."/>
      <w:lvlJc w:val="left"/>
      <w:pPr>
        <w:ind w:left="567" w:hanging="567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6240"/>
    <w:multiLevelType w:val="hybridMultilevel"/>
    <w:tmpl w:val="DF8A45F0"/>
    <w:lvl w:ilvl="0" w:tplc="4A2E3B70">
      <w:start w:val="1"/>
      <w:numFmt w:val="decimal"/>
      <w:pStyle w:val="CUFEsous-titre"/>
      <w:lvlText w:val="%1.1"/>
      <w:lvlJc w:val="left"/>
      <w:pPr>
        <w:ind w:left="567" w:hanging="567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3105"/>
    <w:multiLevelType w:val="hybridMultilevel"/>
    <w:tmpl w:val="0A76A608"/>
    <w:lvl w:ilvl="0" w:tplc="0CE02CFA">
      <w:start w:val="1"/>
      <w:numFmt w:val="decimal"/>
      <w:pStyle w:val="CUFEsous-sous-titre"/>
      <w:lvlText w:val="%1.1.1"/>
      <w:lvlJc w:val="left"/>
      <w:pPr>
        <w:ind w:left="567" w:hanging="567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2B92"/>
    <w:multiLevelType w:val="multilevel"/>
    <w:tmpl w:val="6E705AC6"/>
    <w:lvl w:ilvl="0">
      <w:start w:val="1"/>
      <w:numFmt w:val="decimal"/>
      <w:pStyle w:val="CUFErf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F04D96"/>
    <w:multiLevelType w:val="hybridMultilevel"/>
    <w:tmpl w:val="178246C2"/>
    <w:lvl w:ilvl="0" w:tplc="298C5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065871">
    <w:abstractNumId w:val="0"/>
  </w:num>
  <w:num w:numId="2" w16cid:durableId="519203504">
    <w:abstractNumId w:val="1"/>
  </w:num>
  <w:num w:numId="3" w16cid:durableId="1576430096">
    <w:abstractNumId w:val="2"/>
  </w:num>
  <w:num w:numId="4" w16cid:durableId="1831746395">
    <w:abstractNumId w:val="1"/>
  </w:num>
  <w:num w:numId="5" w16cid:durableId="958217718">
    <w:abstractNumId w:val="0"/>
  </w:num>
  <w:num w:numId="6" w16cid:durableId="1556428624">
    <w:abstractNumId w:val="2"/>
  </w:num>
  <w:num w:numId="7" w16cid:durableId="1971864266">
    <w:abstractNumId w:val="2"/>
  </w:num>
  <w:num w:numId="8" w16cid:durableId="1677030971">
    <w:abstractNumId w:val="3"/>
  </w:num>
  <w:num w:numId="9" w16cid:durableId="1654092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50"/>
    <w:rsid w:val="00014A2E"/>
    <w:rsid w:val="00041A9D"/>
    <w:rsid w:val="00067354"/>
    <w:rsid w:val="00067520"/>
    <w:rsid w:val="000827AB"/>
    <w:rsid w:val="000A61C7"/>
    <w:rsid w:val="000C10D7"/>
    <w:rsid w:val="000C7564"/>
    <w:rsid w:val="000D0B76"/>
    <w:rsid w:val="000F44E8"/>
    <w:rsid w:val="00157F5D"/>
    <w:rsid w:val="0018622E"/>
    <w:rsid w:val="001A561C"/>
    <w:rsid w:val="001E0365"/>
    <w:rsid w:val="002454F1"/>
    <w:rsid w:val="00275766"/>
    <w:rsid w:val="002D09FC"/>
    <w:rsid w:val="002D1FE0"/>
    <w:rsid w:val="003136B6"/>
    <w:rsid w:val="0032465D"/>
    <w:rsid w:val="00367D42"/>
    <w:rsid w:val="00374350"/>
    <w:rsid w:val="003A42A0"/>
    <w:rsid w:val="003E5748"/>
    <w:rsid w:val="003E5EF7"/>
    <w:rsid w:val="003F330A"/>
    <w:rsid w:val="00417D35"/>
    <w:rsid w:val="004252F3"/>
    <w:rsid w:val="004B6B2F"/>
    <w:rsid w:val="004C1E4F"/>
    <w:rsid w:val="004D5A35"/>
    <w:rsid w:val="004D7691"/>
    <w:rsid w:val="004E20E1"/>
    <w:rsid w:val="004E721C"/>
    <w:rsid w:val="0052237B"/>
    <w:rsid w:val="00537E1E"/>
    <w:rsid w:val="0055265E"/>
    <w:rsid w:val="005A71EB"/>
    <w:rsid w:val="005C0704"/>
    <w:rsid w:val="005E0035"/>
    <w:rsid w:val="00625A12"/>
    <w:rsid w:val="0063575C"/>
    <w:rsid w:val="006372BD"/>
    <w:rsid w:val="0064654C"/>
    <w:rsid w:val="00657E80"/>
    <w:rsid w:val="0066427A"/>
    <w:rsid w:val="00666562"/>
    <w:rsid w:val="006A0E0A"/>
    <w:rsid w:val="006B0D73"/>
    <w:rsid w:val="006D7A7E"/>
    <w:rsid w:val="006F600A"/>
    <w:rsid w:val="007146BF"/>
    <w:rsid w:val="00737430"/>
    <w:rsid w:val="00746AA0"/>
    <w:rsid w:val="007F5FBE"/>
    <w:rsid w:val="008062D1"/>
    <w:rsid w:val="008156CB"/>
    <w:rsid w:val="00824C9A"/>
    <w:rsid w:val="008606C6"/>
    <w:rsid w:val="00881BD8"/>
    <w:rsid w:val="00885D03"/>
    <w:rsid w:val="008A3F14"/>
    <w:rsid w:val="008F0CC2"/>
    <w:rsid w:val="00930AC6"/>
    <w:rsid w:val="0093240C"/>
    <w:rsid w:val="00934878"/>
    <w:rsid w:val="0095349F"/>
    <w:rsid w:val="009553AD"/>
    <w:rsid w:val="009654D3"/>
    <w:rsid w:val="00980C90"/>
    <w:rsid w:val="00982DC7"/>
    <w:rsid w:val="0099024D"/>
    <w:rsid w:val="009A2CCD"/>
    <w:rsid w:val="009A357B"/>
    <w:rsid w:val="009E28B6"/>
    <w:rsid w:val="00A00F8D"/>
    <w:rsid w:val="00A11BDE"/>
    <w:rsid w:val="00A26627"/>
    <w:rsid w:val="00A54F9B"/>
    <w:rsid w:val="00A6535F"/>
    <w:rsid w:val="00A75CDF"/>
    <w:rsid w:val="00AC0270"/>
    <w:rsid w:val="00AD2B85"/>
    <w:rsid w:val="00AD43EF"/>
    <w:rsid w:val="00AE52A1"/>
    <w:rsid w:val="00AE5BCF"/>
    <w:rsid w:val="00B212E3"/>
    <w:rsid w:val="00B25777"/>
    <w:rsid w:val="00B25BA3"/>
    <w:rsid w:val="00B508AF"/>
    <w:rsid w:val="00B76228"/>
    <w:rsid w:val="00B8194F"/>
    <w:rsid w:val="00B93324"/>
    <w:rsid w:val="00B958B6"/>
    <w:rsid w:val="00BC3D6C"/>
    <w:rsid w:val="00BC53CF"/>
    <w:rsid w:val="00BD62A1"/>
    <w:rsid w:val="00BD7FEB"/>
    <w:rsid w:val="00C122F1"/>
    <w:rsid w:val="00C24626"/>
    <w:rsid w:val="00C4089D"/>
    <w:rsid w:val="00C46ABD"/>
    <w:rsid w:val="00C7291C"/>
    <w:rsid w:val="00C77015"/>
    <w:rsid w:val="00D03F67"/>
    <w:rsid w:val="00D04A3F"/>
    <w:rsid w:val="00D06100"/>
    <w:rsid w:val="00D7082F"/>
    <w:rsid w:val="00D761E7"/>
    <w:rsid w:val="00DC019D"/>
    <w:rsid w:val="00DC1014"/>
    <w:rsid w:val="00E3495B"/>
    <w:rsid w:val="00E42D6D"/>
    <w:rsid w:val="00E44B20"/>
    <w:rsid w:val="00EB507D"/>
    <w:rsid w:val="00EE501B"/>
    <w:rsid w:val="00EF02A8"/>
    <w:rsid w:val="00EF6996"/>
    <w:rsid w:val="00F166BB"/>
    <w:rsid w:val="00F2219A"/>
    <w:rsid w:val="00F269B2"/>
    <w:rsid w:val="00F7240B"/>
    <w:rsid w:val="00FB1F72"/>
    <w:rsid w:val="00FB3618"/>
    <w:rsid w:val="00FD67FE"/>
    <w:rsid w:val="00FF1050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3E94"/>
  <w15:chartTrackingRefBased/>
  <w15:docId w15:val="{0996C8FE-DEE7-624D-B1B2-A7F01BAF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F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0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0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0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0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UFEtexte">
    <w:name w:val="CUFE texte"/>
    <w:basedOn w:val="Normal"/>
    <w:qFormat/>
    <w:rsid w:val="00A6535F"/>
    <w:pPr>
      <w:keepNext/>
      <w:keepLines/>
      <w:spacing w:after="120" w:line="360" w:lineRule="auto"/>
      <w:jc w:val="both"/>
    </w:pPr>
    <w:rPr>
      <w:sz w:val="22"/>
    </w:rPr>
  </w:style>
  <w:style w:type="paragraph" w:customStyle="1" w:styleId="CUFEtitre">
    <w:name w:val="CUFE titre"/>
    <w:basedOn w:val="CUFEtexte"/>
    <w:next w:val="CUFEtexte"/>
    <w:qFormat/>
    <w:rsid w:val="00A6535F"/>
    <w:pPr>
      <w:numPr>
        <w:numId w:val="5"/>
      </w:numPr>
    </w:pPr>
    <w:rPr>
      <w:rFonts w:cs="Times New Roman (Corps CS)"/>
      <w:caps/>
    </w:rPr>
  </w:style>
  <w:style w:type="paragraph" w:customStyle="1" w:styleId="CUFEsous-titre">
    <w:name w:val="CUFE sous-titre"/>
    <w:basedOn w:val="CUFEtitre"/>
    <w:next w:val="CUFEtexte"/>
    <w:qFormat/>
    <w:rsid w:val="00A6535F"/>
    <w:pPr>
      <w:numPr>
        <w:numId w:val="4"/>
      </w:numPr>
    </w:pPr>
  </w:style>
  <w:style w:type="paragraph" w:customStyle="1" w:styleId="CUFEsous-sous-titre">
    <w:name w:val="CUFE sous-sous-titre"/>
    <w:basedOn w:val="CUFEsous-titre"/>
    <w:next w:val="CUFEtexte"/>
    <w:autoRedefine/>
    <w:qFormat/>
    <w:rsid w:val="00A6535F"/>
    <w:pPr>
      <w:numPr>
        <w:numId w:val="7"/>
      </w:numPr>
    </w:pPr>
    <w:rPr>
      <w:b/>
      <w:caps w:val="0"/>
    </w:rPr>
  </w:style>
  <w:style w:type="paragraph" w:customStyle="1" w:styleId="CUFEtitreannexe">
    <w:name w:val="CUFE titre annexe"/>
    <w:basedOn w:val="CUFEtitre"/>
    <w:next w:val="CUFEtexte"/>
    <w:qFormat/>
    <w:rsid w:val="00A6535F"/>
    <w:pPr>
      <w:numPr>
        <w:numId w:val="0"/>
      </w:numPr>
    </w:pPr>
  </w:style>
  <w:style w:type="paragraph" w:customStyle="1" w:styleId="CUFErfrences">
    <w:name w:val="CUFE références"/>
    <w:basedOn w:val="CUFEtexte"/>
    <w:next w:val="CUFEtexte"/>
    <w:qFormat/>
    <w:rsid w:val="00A6535F"/>
    <w:pPr>
      <w:numPr>
        <w:numId w:val="8"/>
      </w:numPr>
      <w:spacing w:line="240" w:lineRule="auto"/>
      <w:ind w:left="567" w:hanging="567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FF105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FF105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FF105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FF1050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FF1050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FF105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FF105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FF105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FF105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FF1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05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0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105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FF10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1050"/>
    <w:rPr>
      <w:i/>
      <w:iCs/>
      <w:color w:val="404040" w:themeColor="text1" w:themeTint="BF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FF10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10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050"/>
    <w:rPr>
      <w:i/>
      <w:iCs/>
      <w:color w:val="2F5496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FF105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724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240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576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1BD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11BDE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11BD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1B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bali.org/wp-content/uploads/2024/08/Les-vegetaux-indigenes-de-la-bande-riveraine-COBALI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obali.org/centre-dinformation/bande-riverain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C9DEE2133846A48B21F7E20FE862" ma:contentTypeVersion="19" ma:contentTypeDescription="Crée un document." ma:contentTypeScope="" ma:versionID="e9d3af63ed8b105b53077562318762ea">
  <xsd:schema xmlns:xsd="http://www.w3.org/2001/XMLSchema" xmlns:xs="http://www.w3.org/2001/XMLSchema" xmlns:p="http://schemas.microsoft.com/office/2006/metadata/properties" xmlns:ns2="9bab1471-1744-49a7-8373-579f15ae8f4b" xmlns:ns3="ed663f15-6c9a-484c-b3db-2a23a38457ad" targetNamespace="http://schemas.microsoft.com/office/2006/metadata/properties" ma:root="true" ma:fieldsID="d0dc42d866cec9b5792c8bce92bb59b8" ns2:_="" ns3:_="">
    <xsd:import namespace="9bab1471-1744-49a7-8373-579f15ae8f4b"/>
    <xsd:import namespace="ed663f15-6c9a-484c-b3db-2a23a3845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b1471-1744-49a7-8373-579f15ae8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2bf1cda-33c3-475a-8aae-cc3c49e5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3f15-6c9a-484c-b3db-2a23a3845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96147-d2e3-4d4c-a2f5-cfc3706f12f3}" ma:internalName="TaxCatchAll" ma:showField="CatchAllData" ma:web="ed663f15-6c9a-484c-b3db-2a23a3845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b1471-1744-49a7-8373-579f15ae8f4b">
      <Terms xmlns="http://schemas.microsoft.com/office/infopath/2007/PartnerControls"/>
    </lcf76f155ced4ddcb4097134ff3c332f>
    <TaxCatchAll xmlns="ed663f15-6c9a-484c-b3db-2a23a38457ad" xsi:nil="true"/>
  </documentManagement>
</p:properties>
</file>

<file path=customXml/itemProps1.xml><?xml version="1.0" encoding="utf-8"?>
<ds:datastoreItem xmlns:ds="http://schemas.openxmlformats.org/officeDocument/2006/customXml" ds:itemID="{AA7A1B73-89AA-47C8-9B28-09B80A86F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78C34-0156-45F6-86CE-7C87120B4CA3}"/>
</file>

<file path=customXml/itemProps3.xml><?xml version="1.0" encoding="utf-8"?>
<ds:datastoreItem xmlns:ds="http://schemas.openxmlformats.org/officeDocument/2006/customXml" ds:itemID="{CA86BACB-8C1E-4F6C-8BDD-2500CD7A1C2D}">
  <ds:schemaRefs>
    <ds:schemaRef ds:uri="http://schemas.microsoft.com/office/2006/metadata/properties"/>
    <ds:schemaRef ds:uri="http://schemas.microsoft.com/office/infopath/2007/PartnerControls"/>
    <ds:schemaRef ds:uri="9bab1471-1744-49a7-8373-579f15ae8f4b"/>
    <ds:schemaRef ds:uri="ed663f15-6c9a-484c-b3db-2a23a38457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457</Words>
  <Characters>2642</Characters>
  <Application>Microsoft Office Word</Application>
  <DocSecurity>0</DocSecurity>
  <Lines>51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Lefebvre</dc:creator>
  <cp:keywords/>
  <dc:description/>
  <cp:lastModifiedBy>Mariève Charette</cp:lastModifiedBy>
  <cp:revision>32</cp:revision>
  <dcterms:created xsi:type="dcterms:W3CDTF">2026-05-05T15:15:00Z</dcterms:created>
  <dcterms:modified xsi:type="dcterms:W3CDTF">2026-06-16T19:21:00Z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0x010100DCF8C9DEE2133846A48B21F7E20FE862</vt:lpwstr>
  </property>
  <property fmtid="{D5CDD505-2E9C-101B-9397-08002B2CF9AE}" pid="3" name="MediaServiceImageTags">
    <vt:lpwstr/>
  </property>
</Properties>
</file>