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9B58" w14:textId="65A70442" w:rsidR="00347AB5" w:rsidRDefault="00347AB5" w:rsidP="00FF4CB4">
      <w:pPr>
        <w:jc w:val="both"/>
        <w:rPr>
          <w:b/>
          <w:bCs/>
          <w:sz w:val="22"/>
          <w:szCs w:val="22"/>
          <w:u w:val="single"/>
        </w:rPr>
      </w:pPr>
      <w:r w:rsidRPr="00290842">
        <w:rPr>
          <w:noProof/>
        </w:rPr>
        <w:drawing>
          <wp:anchor distT="0" distB="0" distL="114300" distR="114300" simplePos="0" relativeHeight="251658240" behindDoc="0" locked="0" layoutInCell="1" allowOverlap="1" wp14:anchorId="27915B76" wp14:editId="6DA3F2DA">
            <wp:simplePos x="0" y="0"/>
            <wp:positionH relativeFrom="margin">
              <wp:posOffset>-8890</wp:posOffset>
            </wp:positionH>
            <wp:positionV relativeFrom="paragraph">
              <wp:posOffset>0</wp:posOffset>
            </wp:positionV>
            <wp:extent cx="1985645" cy="748665"/>
            <wp:effectExtent l="0" t="0" r="0" b="635"/>
            <wp:wrapTopAndBottom/>
            <wp:docPr id="2"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5645" cy="748665"/>
                    </a:xfrm>
                    <a:prstGeom prst="rect">
                      <a:avLst/>
                    </a:prstGeom>
                  </pic:spPr>
                </pic:pic>
              </a:graphicData>
            </a:graphic>
            <wp14:sizeRelH relativeFrom="page">
              <wp14:pctWidth>0</wp14:pctWidth>
            </wp14:sizeRelH>
            <wp14:sizeRelV relativeFrom="page">
              <wp14:pctHeight>0</wp14:pctHeight>
            </wp14:sizeRelV>
          </wp:anchor>
        </w:drawing>
      </w:r>
    </w:p>
    <w:p w14:paraId="69366C2B" w14:textId="6789AE46" w:rsidR="00FF4CB4" w:rsidRPr="00B236A2" w:rsidRDefault="00FF4CB4" w:rsidP="00FF4CB4">
      <w:pPr>
        <w:jc w:val="both"/>
        <w:rPr>
          <w:b/>
          <w:bCs/>
          <w:i/>
          <w:iCs/>
        </w:rPr>
      </w:pPr>
      <w:r w:rsidRPr="00B236A2">
        <w:rPr>
          <w:b/>
          <w:bCs/>
          <w:i/>
          <w:iCs/>
        </w:rPr>
        <w:t xml:space="preserve">Connaissez-vous vraiment les </w:t>
      </w:r>
      <w:r w:rsidR="00C11FC3">
        <w:rPr>
          <w:b/>
          <w:bCs/>
          <w:i/>
          <w:iCs/>
        </w:rPr>
        <w:t xml:space="preserve">animaux </w:t>
      </w:r>
      <w:r w:rsidRPr="00B236A2">
        <w:rPr>
          <w:b/>
          <w:bCs/>
          <w:i/>
          <w:iCs/>
        </w:rPr>
        <w:t>exotiques envahissants qui menacent nos plans d</w:t>
      </w:r>
      <w:r w:rsidR="002338BF">
        <w:rPr>
          <w:b/>
          <w:bCs/>
          <w:i/>
          <w:iCs/>
        </w:rPr>
        <w:t>’</w:t>
      </w:r>
      <w:r w:rsidRPr="00B236A2">
        <w:rPr>
          <w:b/>
          <w:bCs/>
          <w:i/>
          <w:iCs/>
        </w:rPr>
        <w:t>eau</w:t>
      </w:r>
      <w:r w:rsidR="006B0D73" w:rsidRPr="00B236A2">
        <w:rPr>
          <w:b/>
          <w:bCs/>
          <w:i/>
          <w:iCs/>
        </w:rPr>
        <w:t> </w:t>
      </w:r>
      <w:r w:rsidRPr="00B236A2">
        <w:rPr>
          <w:b/>
          <w:bCs/>
          <w:i/>
          <w:iCs/>
        </w:rPr>
        <w:t>?</w:t>
      </w:r>
      <w:r w:rsidR="0031774A">
        <w:rPr>
          <w:b/>
          <w:bCs/>
          <w:i/>
          <w:iCs/>
        </w:rPr>
        <w:t xml:space="preserve"> </w:t>
      </w:r>
    </w:p>
    <w:p w14:paraId="5AEF022D" w14:textId="77777777" w:rsidR="003A42A0" w:rsidRDefault="003A42A0" w:rsidP="003A42A0">
      <w:pPr>
        <w:jc w:val="both"/>
        <w:rPr>
          <w:sz w:val="22"/>
          <w:szCs w:val="22"/>
        </w:rPr>
      </w:pPr>
    </w:p>
    <w:p w14:paraId="3DF15400" w14:textId="079A8044" w:rsidR="008156CB" w:rsidRDefault="008156CB" w:rsidP="003A42A0">
      <w:pPr>
        <w:jc w:val="both"/>
        <w:rPr>
          <w:sz w:val="22"/>
          <w:szCs w:val="22"/>
        </w:rPr>
      </w:pPr>
      <w:r>
        <w:rPr>
          <w:sz w:val="22"/>
          <w:szCs w:val="22"/>
        </w:rPr>
        <w:t xml:space="preserve">Si le myriophylle </w:t>
      </w:r>
      <w:r w:rsidR="004B6B2F">
        <w:rPr>
          <w:sz w:val="22"/>
          <w:szCs w:val="22"/>
        </w:rPr>
        <w:t>à</w:t>
      </w:r>
      <w:r>
        <w:rPr>
          <w:sz w:val="22"/>
          <w:szCs w:val="22"/>
        </w:rPr>
        <w:t xml:space="preserve"> épis est désormais bien connu de la majorité des riverains et </w:t>
      </w:r>
      <w:r w:rsidR="003A42A0">
        <w:rPr>
          <w:sz w:val="22"/>
          <w:szCs w:val="22"/>
        </w:rPr>
        <w:t xml:space="preserve">des </w:t>
      </w:r>
      <w:r>
        <w:rPr>
          <w:sz w:val="22"/>
          <w:szCs w:val="22"/>
        </w:rPr>
        <w:t>plaisanciers, cette espèce n’est</w:t>
      </w:r>
      <w:r w:rsidR="00157F5D">
        <w:rPr>
          <w:sz w:val="22"/>
          <w:szCs w:val="22"/>
        </w:rPr>
        <w:t xml:space="preserve"> pourtant</w:t>
      </w:r>
      <w:r>
        <w:rPr>
          <w:sz w:val="22"/>
          <w:szCs w:val="22"/>
        </w:rPr>
        <w:t xml:space="preserve"> pas la seule à menacer l</w:t>
      </w:r>
      <w:r w:rsidR="000C10D7">
        <w:rPr>
          <w:sz w:val="22"/>
          <w:szCs w:val="22"/>
        </w:rPr>
        <w:t>’équilibre et la santé de</w:t>
      </w:r>
      <w:r w:rsidR="00157F5D">
        <w:rPr>
          <w:sz w:val="22"/>
          <w:szCs w:val="22"/>
        </w:rPr>
        <w:t xml:space="preserve"> no</w:t>
      </w:r>
      <w:r w:rsidR="000C10D7">
        <w:rPr>
          <w:sz w:val="22"/>
          <w:szCs w:val="22"/>
        </w:rPr>
        <w:t>s</w:t>
      </w:r>
      <w:r>
        <w:rPr>
          <w:sz w:val="22"/>
          <w:szCs w:val="22"/>
        </w:rPr>
        <w:t xml:space="preserve"> </w:t>
      </w:r>
      <w:r w:rsidR="003A42A0">
        <w:rPr>
          <w:sz w:val="22"/>
          <w:szCs w:val="22"/>
        </w:rPr>
        <w:t>écosystèmes</w:t>
      </w:r>
      <w:r>
        <w:rPr>
          <w:sz w:val="22"/>
          <w:szCs w:val="22"/>
        </w:rPr>
        <w:t xml:space="preserve"> aquatiques. </w:t>
      </w:r>
      <w:r w:rsidR="003A42A0" w:rsidRPr="003A42A0">
        <w:rPr>
          <w:sz w:val="22"/>
          <w:szCs w:val="22"/>
        </w:rPr>
        <w:t>D</w:t>
      </w:r>
      <w:r w:rsidR="002338BF">
        <w:rPr>
          <w:sz w:val="22"/>
          <w:szCs w:val="22"/>
        </w:rPr>
        <w:t>’</w:t>
      </w:r>
      <w:r w:rsidR="003A42A0" w:rsidRPr="003A42A0">
        <w:rPr>
          <w:sz w:val="22"/>
          <w:szCs w:val="22"/>
        </w:rPr>
        <w:t>autres espèces exotiques envahissantes (EEE) sont tout aussi préoccupantes,</w:t>
      </w:r>
      <w:r w:rsidR="003A42A0">
        <w:rPr>
          <w:sz w:val="22"/>
          <w:szCs w:val="22"/>
        </w:rPr>
        <w:t xml:space="preserve"> notamment </w:t>
      </w:r>
      <w:r w:rsidR="000C10D7">
        <w:rPr>
          <w:sz w:val="22"/>
          <w:szCs w:val="22"/>
        </w:rPr>
        <w:t xml:space="preserve">celles </w:t>
      </w:r>
      <w:r w:rsidR="003A42A0">
        <w:rPr>
          <w:sz w:val="22"/>
          <w:szCs w:val="22"/>
        </w:rPr>
        <w:t>fauniques, mai</w:t>
      </w:r>
      <w:r w:rsidR="00E44B20">
        <w:rPr>
          <w:sz w:val="22"/>
          <w:szCs w:val="22"/>
        </w:rPr>
        <w:t>s celles-ci</w:t>
      </w:r>
      <w:r w:rsidR="003A42A0">
        <w:rPr>
          <w:sz w:val="22"/>
          <w:szCs w:val="22"/>
        </w:rPr>
        <w:t xml:space="preserve"> s’avèrent </w:t>
      </w:r>
      <w:r w:rsidR="00537E1E">
        <w:rPr>
          <w:sz w:val="22"/>
          <w:szCs w:val="22"/>
        </w:rPr>
        <w:t>souvent</w:t>
      </w:r>
      <w:r w:rsidR="003A42A0">
        <w:rPr>
          <w:sz w:val="22"/>
          <w:szCs w:val="22"/>
        </w:rPr>
        <w:t xml:space="preserve"> méconnues du grand public.</w:t>
      </w:r>
      <w:r w:rsidR="00EE501B">
        <w:rPr>
          <w:sz w:val="22"/>
          <w:szCs w:val="22"/>
        </w:rPr>
        <w:t xml:space="preserve"> </w:t>
      </w:r>
      <w:r w:rsidR="00D03F67">
        <w:rPr>
          <w:sz w:val="22"/>
          <w:szCs w:val="22"/>
        </w:rPr>
        <w:t>L</w:t>
      </w:r>
      <w:r w:rsidR="00520CE1">
        <w:rPr>
          <w:sz w:val="22"/>
          <w:szCs w:val="22"/>
        </w:rPr>
        <w:t>’équipe du</w:t>
      </w:r>
      <w:r w:rsidR="00D03F67">
        <w:rPr>
          <w:sz w:val="22"/>
          <w:szCs w:val="22"/>
        </w:rPr>
        <w:t xml:space="preserve"> COBALI vous invite à découvrir certaines de ces </w:t>
      </w:r>
      <w:r w:rsidR="000C10D7">
        <w:rPr>
          <w:sz w:val="22"/>
          <w:szCs w:val="22"/>
        </w:rPr>
        <w:t>espèces introduites dans le bassin versant de la rivière du Lièvre</w:t>
      </w:r>
      <w:r w:rsidR="00746AA0">
        <w:rPr>
          <w:sz w:val="22"/>
          <w:szCs w:val="22"/>
        </w:rPr>
        <w:t xml:space="preserve"> et ses environs</w:t>
      </w:r>
      <w:r w:rsidR="000C10D7">
        <w:rPr>
          <w:sz w:val="22"/>
          <w:szCs w:val="22"/>
        </w:rPr>
        <w:t>.</w:t>
      </w:r>
    </w:p>
    <w:p w14:paraId="1B5F08F9" w14:textId="22C9ABAE" w:rsidR="000C10D7" w:rsidRDefault="00235FA8" w:rsidP="003A42A0">
      <w:pPr>
        <w:jc w:val="both"/>
        <w:rPr>
          <w:sz w:val="22"/>
          <w:szCs w:val="22"/>
        </w:rPr>
      </w:pPr>
      <w:r w:rsidRPr="008D3012">
        <w:rPr>
          <w:noProof/>
          <w:sz w:val="22"/>
          <w:szCs w:val="22"/>
          <w14:ligatures w14:val="standardContextual"/>
        </w:rPr>
        <w:drawing>
          <wp:anchor distT="0" distB="0" distL="114300" distR="114300" simplePos="0" relativeHeight="251658244" behindDoc="0" locked="0" layoutInCell="1" allowOverlap="1" wp14:anchorId="6D013731" wp14:editId="298EC4C5">
            <wp:simplePos x="0" y="0"/>
            <wp:positionH relativeFrom="column">
              <wp:posOffset>-6350</wp:posOffset>
            </wp:positionH>
            <wp:positionV relativeFrom="paragraph">
              <wp:posOffset>145122</wp:posOffset>
            </wp:positionV>
            <wp:extent cx="2954020" cy="2362200"/>
            <wp:effectExtent l="0" t="0" r="0" b="0"/>
            <wp:wrapSquare wrapText="bothSides"/>
            <wp:docPr id="16348065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806586" name="Image 16348065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4020" cy="2362200"/>
                    </a:xfrm>
                    <a:prstGeom prst="rect">
                      <a:avLst/>
                    </a:prstGeom>
                  </pic:spPr>
                </pic:pic>
              </a:graphicData>
            </a:graphic>
            <wp14:sizeRelH relativeFrom="page">
              <wp14:pctWidth>0</wp14:pctWidth>
            </wp14:sizeRelH>
            <wp14:sizeRelV relativeFrom="page">
              <wp14:pctHeight>0</wp14:pctHeight>
            </wp14:sizeRelV>
          </wp:anchor>
        </w:drawing>
      </w:r>
    </w:p>
    <w:p w14:paraId="30880EAB" w14:textId="0CBE88D3" w:rsidR="00FB3618" w:rsidRDefault="00FB3618" w:rsidP="003A42A0">
      <w:pPr>
        <w:jc w:val="both"/>
        <w:rPr>
          <w:sz w:val="22"/>
          <w:szCs w:val="22"/>
        </w:rPr>
      </w:pPr>
      <w:r w:rsidRPr="00FB3618">
        <w:rPr>
          <w:sz w:val="22"/>
          <w:szCs w:val="22"/>
        </w:rPr>
        <w:t>L</w:t>
      </w:r>
      <w:r w:rsidR="002338BF">
        <w:rPr>
          <w:sz w:val="22"/>
          <w:szCs w:val="22"/>
        </w:rPr>
        <w:t>’</w:t>
      </w:r>
      <w:r w:rsidRPr="00FB3618">
        <w:rPr>
          <w:b/>
          <w:bCs/>
          <w:sz w:val="22"/>
          <w:szCs w:val="22"/>
        </w:rPr>
        <w:t xml:space="preserve">écrevisse à taches rouges </w:t>
      </w:r>
      <w:r w:rsidR="007124E6">
        <w:rPr>
          <w:sz w:val="22"/>
          <w:szCs w:val="22"/>
        </w:rPr>
        <w:t xml:space="preserve">(lacs du Cerf et Lefebvre) </w:t>
      </w:r>
      <w:r w:rsidRPr="00FB3618">
        <w:rPr>
          <w:sz w:val="22"/>
          <w:szCs w:val="22"/>
        </w:rPr>
        <w:t xml:space="preserve">est un crustacé </w:t>
      </w:r>
      <w:r w:rsidR="00B212E3">
        <w:rPr>
          <w:sz w:val="22"/>
          <w:szCs w:val="22"/>
        </w:rPr>
        <w:t xml:space="preserve">qui possède une carapace variant du </w:t>
      </w:r>
      <w:r w:rsidRPr="00FB3618">
        <w:rPr>
          <w:sz w:val="22"/>
          <w:szCs w:val="22"/>
        </w:rPr>
        <w:t xml:space="preserve">gris-bleu </w:t>
      </w:r>
      <w:r w:rsidR="00B212E3">
        <w:rPr>
          <w:sz w:val="22"/>
          <w:szCs w:val="22"/>
        </w:rPr>
        <w:t>au</w:t>
      </w:r>
      <w:r w:rsidRPr="00FB3618">
        <w:rPr>
          <w:sz w:val="22"/>
          <w:szCs w:val="22"/>
        </w:rPr>
        <w:t xml:space="preserve"> brun-vert</w:t>
      </w:r>
      <w:r w:rsidR="00B212E3">
        <w:rPr>
          <w:sz w:val="22"/>
          <w:szCs w:val="22"/>
        </w:rPr>
        <w:t xml:space="preserve"> marquée</w:t>
      </w:r>
      <w:r w:rsidRPr="00FB3618">
        <w:rPr>
          <w:sz w:val="22"/>
          <w:szCs w:val="22"/>
        </w:rPr>
        <w:t xml:space="preserve"> d</w:t>
      </w:r>
      <w:r w:rsidR="002338BF">
        <w:rPr>
          <w:sz w:val="22"/>
          <w:szCs w:val="22"/>
        </w:rPr>
        <w:t>’</w:t>
      </w:r>
      <w:r w:rsidRPr="00FB3618">
        <w:rPr>
          <w:sz w:val="22"/>
          <w:szCs w:val="22"/>
        </w:rPr>
        <w:t>une tache rouge rouille de chaque côté</w:t>
      </w:r>
      <w:r w:rsidR="00E44B20">
        <w:rPr>
          <w:sz w:val="22"/>
          <w:szCs w:val="22"/>
        </w:rPr>
        <w:t xml:space="preserve"> et </w:t>
      </w:r>
      <w:r w:rsidRPr="00FB3618">
        <w:rPr>
          <w:sz w:val="22"/>
          <w:szCs w:val="22"/>
        </w:rPr>
        <w:t>d</w:t>
      </w:r>
      <w:r w:rsidR="003E5EF7">
        <w:rPr>
          <w:sz w:val="22"/>
          <w:szCs w:val="22"/>
        </w:rPr>
        <w:t xml:space="preserve">’une </w:t>
      </w:r>
      <w:r w:rsidRPr="00FB3618">
        <w:rPr>
          <w:sz w:val="22"/>
          <w:szCs w:val="22"/>
        </w:rPr>
        <w:t>bande</w:t>
      </w:r>
      <w:r w:rsidR="003E5EF7">
        <w:rPr>
          <w:sz w:val="22"/>
          <w:szCs w:val="22"/>
        </w:rPr>
        <w:t xml:space="preserve"> </w:t>
      </w:r>
      <w:r w:rsidRPr="00FB3618">
        <w:rPr>
          <w:sz w:val="22"/>
          <w:szCs w:val="22"/>
        </w:rPr>
        <w:t>noire</w:t>
      </w:r>
      <w:r w:rsidR="003E5EF7">
        <w:rPr>
          <w:sz w:val="22"/>
          <w:szCs w:val="22"/>
        </w:rPr>
        <w:t xml:space="preserve"> </w:t>
      </w:r>
      <w:r w:rsidRPr="00FB3618">
        <w:rPr>
          <w:sz w:val="22"/>
          <w:szCs w:val="22"/>
        </w:rPr>
        <w:t>à l</w:t>
      </w:r>
      <w:r w:rsidR="002338BF">
        <w:rPr>
          <w:sz w:val="22"/>
          <w:szCs w:val="22"/>
        </w:rPr>
        <w:t>’</w:t>
      </w:r>
      <w:r w:rsidRPr="00FB3618">
        <w:rPr>
          <w:sz w:val="22"/>
          <w:szCs w:val="22"/>
        </w:rPr>
        <w:t xml:space="preserve">extrémité des pinces. Introduite principalement via les activités de pêche récréative, elle </w:t>
      </w:r>
      <w:r w:rsidR="00A71AFC">
        <w:rPr>
          <w:sz w:val="22"/>
          <w:szCs w:val="22"/>
        </w:rPr>
        <w:t>s</w:t>
      </w:r>
      <w:r w:rsidR="003E5EF7">
        <w:rPr>
          <w:sz w:val="22"/>
          <w:szCs w:val="22"/>
        </w:rPr>
        <w:t>e révèle</w:t>
      </w:r>
      <w:r w:rsidRPr="00FB3618">
        <w:rPr>
          <w:sz w:val="22"/>
          <w:szCs w:val="22"/>
        </w:rPr>
        <w:t xml:space="preserve"> particulièrement </w:t>
      </w:r>
      <w:r w:rsidR="003E5EF7">
        <w:rPr>
          <w:sz w:val="22"/>
          <w:szCs w:val="22"/>
        </w:rPr>
        <w:t>néfaste</w:t>
      </w:r>
      <w:r w:rsidRPr="00FB3618">
        <w:rPr>
          <w:sz w:val="22"/>
          <w:szCs w:val="22"/>
        </w:rPr>
        <w:t xml:space="preserve"> puisqu</w:t>
      </w:r>
      <w:r w:rsidR="002338BF">
        <w:rPr>
          <w:sz w:val="22"/>
          <w:szCs w:val="22"/>
        </w:rPr>
        <w:t>’</w:t>
      </w:r>
      <w:r w:rsidRPr="00FB3618">
        <w:rPr>
          <w:sz w:val="22"/>
          <w:szCs w:val="22"/>
        </w:rPr>
        <w:t>elle déloge</w:t>
      </w:r>
      <w:r w:rsidR="003E5EF7">
        <w:rPr>
          <w:sz w:val="22"/>
          <w:szCs w:val="22"/>
        </w:rPr>
        <w:t>, voire élimine,</w:t>
      </w:r>
      <w:r w:rsidRPr="00FB3618">
        <w:rPr>
          <w:sz w:val="22"/>
          <w:szCs w:val="22"/>
        </w:rPr>
        <w:t xml:space="preserve"> les écrevisses indigènes, </w:t>
      </w:r>
      <w:r w:rsidR="003E5EF7">
        <w:rPr>
          <w:sz w:val="22"/>
          <w:szCs w:val="22"/>
        </w:rPr>
        <w:t xml:space="preserve">réduit la biodiversité locale par son régime alimentaire et détruit l’habitat </w:t>
      </w:r>
      <w:r w:rsidR="00980C90">
        <w:rPr>
          <w:sz w:val="22"/>
          <w:szCs w:val="22"/>
        </w:rPr>
        <w:t xml:space="preserve">des poissons et </w:t>
      </w:r>
      <w:r w:rsidR="003E5EF7">
        <w:rPr>
          <w:sz w:val="22"/>
          <w:szCs w:val="22"/>
        </w:rPr>
        <w:t xml:space="preserve">autres invertébrés. </w:t>
      </w:r>
      <w:r w:rsidR="005E4496" w:rsidRPr="003A2F2C">
        <w:rPr>
          <w:sz w:val="22"/>
          <w:szCs w:val="22"/>
        </w:rPr>
        <w:t>L</w:t>
      </w:r>
      <w:r w:rsidR="009C2FF7" w:rsidRPr="003A2F2C">
        <w:rPr>
          <w:sz w:val="22"/>
          <w:szCs w:val="22"/>
        </w:rPr>
        <w:t>’</w:t>
      </w:r>
      <w:r w:rsidR="009C2FF7" w:rsidRPr="003A2F2C">
        <w:rPr>
          <w:b/>
          <w:bCs/>
          <w:sz w:val="22"/>
          <w:szCs w:val="22"/>
        </w:rPr>
        <w:t>écrevisse géante</w:t>
      </w:r>
      <w:r w:rsidR="005E4496" w:rsidRPr="003A2F2C">
        <w:rPr>
          <w:sz w:val="22"/>
          <w:szCs w:val="22"/>
        </w:rPr>
        <w:t xml:space="preserve"> </w:t>
      </w:r>
      <w:r w:rsidR="006F0B84">
        <w:rPr>
          <w:sz w:val="22"/>
          <w:szCs w:val="22"/>
        </w:rPr>
        <w:t>(rivière du Lièvre</w:t>
      </w:r>
      <w:r w:rsidR="00E67C1C">
        <w:rPr>
          <w:sz w:val="22"/>
          <w:szCs w:val="22"/>
        </w:rPr>
        <w:t>,</w:t>
      </w:r>
      <w:r w:rsidR="00F22339">
        <w:rPr>
          <w:sz w:val="22"/>
          <w:szCs w:val="22"/>
        </w:rPr>
        <w:t xml:space="preserve"> à Mont-Laurier</w:t>
      </w:r>
      <w:r w:rsidR="00357D0B">
        <w:rPr>
          <w:sz w:val="22"/>
          <w:szCs w:val="22"/>
        </w:rPr>
        <w:t>,</w:t>
      </w:r>
      <w:r w:rsidR="00F22339">
        <w:rPr>
          <w:sz w:val="22"/>
          <w:szCs w:val="22"/>
        </w:rPr>
        <w:t xml:space="preserve"> Notre-Dame-du-Laus,</w:t>
      </w:r>
      <w:r w:rsidR="00E67C1C">
        <w:rPr>
          <w:sz w:val="22"/>
          <w:szCs w:val="22"/>
        </w:rPr>
        <w:t xml:space="preserve"> et ruisseau </w:t>
      </w:r>
      <w:r w:rsidR="00E67C1C" w:rsidRPr="00E67C1C">
        <w:rPr>
          <w:sz w:val="22"/>
          <w:szCs w:val="22"/>
        </w:rPr>
        <w:t>Kennedy</w:t>
      </w:r>
      <w:r w:rsidR="00E67C1C">
        <w:rPr>
          <w:sz w:val="22"/>
          <w:szCs w:val="22"/>
        </w:rPr>
        <w:t xml:space="preserve">) </w:t>
      </w:r>
      <w:r w:rsidR="003055CC" w:rsidRPr="003A2F2C">
        <w:rPr>
          <w:sz w:val="22"/>
          <w:szCs w:val="22"/>
        </w:rPr>
        <w:t>est</w:t>
      </w:r>
      <w:r w:rsidR="003A2F2C">
        <w:rPr>
          <w:sz w:val="22"/>
          <w:szCs w:val="22"/>
        </w:rPr>
        <w:t>,</w:t>
      </w:r>
      <w:r w:rsidR="00E84D73" w:rsidRPr="003A2F2C">
        <w:rPr>
          <w:sz w:val="22"/>
          <w:szCs w:val="22"/>
        </w:rPr>
        <w:t xml:space="preserve"> </w:t>
      </w:r>
      <w:r w:rsidR="009B1958" w:rsidRPr="003A2F2C">
        <w:rPr>
          <w:sz w:val="22"/>
          <w:szCs w:val="22"/>
        </w:rPr>
        <w:t>pour sa part</w:t>
      </w:r>
      <w:r w:rsidR="003A2F2C">
        <w:rPr>
          <w:sz w:val="22"/>
          <w:szCs w:val="22"/>
        </w:rPr>
        <w:t>,</w:t>
      </w:r>
      <w:r w:rsidR="009B1958" w:rsidRPr="003A2F2C">
        <w:rPr>
          <w:sz w:val="22"/>
          <w:szCs w:val="22"/>
        </w:rPr>
        <w:t xml:space="preserve"> </w:t>
      </w:r>
      <w:r w:rsidR="00E84D73" w:rsidRPr="003A2F2C">
        <w:rPr>
          <w:sz w:val="22"/>
          <w:szCs w:val="22"/>
        </w:rPr>
        <w:t xml:space="preserve">la plus grande </w:t>
      </w:r>
      <w:r w:rsidR="003A2F2C">
        <w:rPr>
          <w:sz w:val="22"/>
          <w:szCs w:val="22"/>
        </w:rPr>
        <w:t>espèce</w:t>
      </w:r>
      <w:r w:rsidR="00945CE0">
        <w:rPr>
          <w:sz w:val="22"/>
          <w:szCs w:val="22"/>
        </w:rPr>
        <w:t xml:space="preserve"> d’écrevisse</w:t>
      </w:r>
      <w:r w:rsidR="003A2F2C">
        <w:rPr>
          <w:sz w:val="22"/>
          <w:szCs w:val="22"/>
        </w:rPr>
        <w:t xml:space="preserve"> </w:t>
      </w:r>
      <w:r w:rsidR="00945CE0">
        <w:rPr>
          <w:sz w:val="22"/>
          <w:szCs w:val="22"/>
        </w:rPr>
        <w:t>retrouvée</w:t>
      </w:r>
      <w:r w:rsidR="004A20CD" w:rsidRPr="003A2F2C">
        <w:rPr>
          <w:sz w:val="22"/>
          <w:szCs w:val="22"/>
        </w:rPr>
        <w:t xml:space="preserve"> au Québec</w:t>
      </w:r>
      <w:r w:rsidR="00D210AA">
        <w:rPr>
          <w:sz w:val="22"/>
          <w:szCs w:val="22"/>
        </w:rPr>
        <w:t xml:space="preserve"> à ce jour</w:t>
      </w:r>
      <w:r w:rsidR="004A20CD" w:rsidRPr="003A2F2C">
        <w:rPr>
          <w:sz w:val="22"/>
          <w:szCs w:val="22"/>
        </w:rPr>
        <w:t>.</w:t>
      </w:r>
      <w:r w:rsidR="004A6952" w:rsidRPr="003A2F2C">
        <w:rPr>
          <w:sz w:val="22"/>
          <w:szCs w:val="22"/>
        </w:rPr>
        <w:t xml:space="preserve"> </w:t>
      </w:r>
      <w:r w:rsidR="000E51C9" w:rsidRPr="003A2F2C">
        <w:rPr>
          <w:sz w:val="22"/>
          <w:szCs w:val="22"/>
        </w:rPr>
        <w:t xml:space="preserve">Se distinguant par ses </w:t>
      </w:r>
      <w:r w:rsidR="004678F3" w:rsidRPr="003A2F2C">
        <w:rPr>
          <w:sz w:val="22"/>
          <w:szCs w:val="22"/>
        </w:rPr>
        <w:t>larges pinces</w:t>
      </w:r>
      <w:r w:rsidR="00DB4D54">
        <w:rPr>
          <w:sz w:val="22"/>
          <w:szCs w:val="22"/>
        </w:rPr>
        <w:t xml:space="preserve">, </w:t>
      </w:r>
      <w:r w:rsidR="00E52B79">
        <w:rPr>
          <w:sz w:val="22"/>
          <w:szCs w:val="22"/>
        </w:rPr>
        <w:t>elle</w:t>
      </w:r>
      <w:r w:rsidR="004A6952">
        <w:rPr>
          <w:sz w:val="22"/>
          <w:szCs w:val="22"/>
        </w:rPr>
        <w:t xml:space="preserve"> possède une</w:t>
      </w:r>
      <w:r w:rsidR="00C57A35">
        <w:rPr>
          <w:sz w:val="22"/>
          <w:szCs w:val="22"/>
        </w:rPr>
        <w:t xml:space="preserve"> carapace </w:t>
      </w:r>
      <w:r w:rsidR="002A21DA">
        <w:rPr>
          <w:sz w:val="22"/>
          <w:szCs w:val="22"/>
        </w:rPr>
        <w:t>brun</w:t>
      </w:r>
      <w:r w:rsidR="00904A56">
        <w:rPr>
          <w:sz w:val="22"/>
          <w:szCs w:val="22"/>
        </w:rPr>
        <w:t xml:space="preserve"> verdâtre</w:t>
      </w:r>
      <w:r w:rsidR="00E52B79">
        <w:rPr>
          <w:sz w:val="22"/>
          <w:szCs w:val="22"/>
        </w:rPr>
        <w:t xml:space="preserve"> </w:t>
      </w:r>
      <w:r w:rsidR="00E15E0A">
        <w:rPr>
          <w:sz w:val="22"/>
          <w:szCs w:val="22"/>
        </w:rPr>
        <w:t>pouvant atteindre une longueur de plus de 5 cm.</w:t>
      </w:r>
      <w:r w:rsidR="00694CC0" w:rsidRPr="00694CC0">
        <w:rPr>
          <w:noProof/>
          <w:sz w:val="22"/>
          <w:szCs w:val="22"/>
          <w14:ligatures w14:val="standardContextual"/>
        </w:rPr>
        <w:t xml:space="preserve"> </w:t>
      </w:r>
    </w:p>
    <w:p w14:paraId="18874977" w14:textId="242A391C" w:rsidR="00E34201" w:rsidRDefault="00E34201" w:rsidP="003A42A0">
      <w:pPr>
        <w:jc w:val="both"/>
        <w:rPr>
          <w:sz w:val="22"/>
          <w:szCs w:val="22"/>
        </w:rPr>
      </w:pPr>
    </w:p>
    <w:p w14:paraId="71EDBCA7" w14:textId="6BAF4228" w:rsidR="00537E1E" w:rsidRDefault="00694CC0" w:rsidP="003A42A0">
      <w:pPr>
        <w:jc w:val="both"/>
        <w:rPr>
          <w:sz w:val="22"/>
          <w:szCs w:val="22"/>
        </w:rPr>
      </w:pPr>
      <w:r>
        <w:rPr>
          <w:noProof/>
          <w:sz w:val="22"/>
          <w:szCs w:val="22"/>
        </w:rPr>
        <w:drawing>
          <wp:anchor distT="0" distB="0" distL="114300" distR="114300" simplePos="0" relativeHeight="251658242" behindDoc="0" locked="0" layoutInCell="1" allowOverlap="1" wp14:anchorId="0098F40B" wp14:editId="1C6BBE4E">
            <wp:simplePos x="0" y="0"/>
            <wp:positionH relativeFrom="column">
              <wp:posOffset>-93980</wp:posOffset>
            </wp:positionH>
            <wp:positionV relativeFrom="paragraph">
              <wp:posOffset>-15192</wp:posOffset>
            </wp:positionV>
            <wp:extent cx="2686685" cy="2686685"/>
            <wp:effectExtent l="0" t="0" r="5715" b="0"/>
            <wp:wrapSquare wrapText="bothSides"/>
            <wp:docPr id="33465769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6685" cy="2686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80C90" w:rsidRPr="00980C90">
        <w:rPr>
          <w:sz w:val="22"/>
          <w:szCs w:val="22"/>
        </w:rPr>
        <w:t xml:space="preserve">La </w:t>
      </w:r>
      <w:r w:rsidR="00980C90" w:rsidRPr="00980C90">
        <w:rPr>
          <w:b/>
          <w:bCs/>
          <w:sz w:val="22"/>
          <w:szCs w:val="22"/>
        </w:rPr>
        <w:t>vivipare chinoise</w:t>
      </w:r>
      <w:r w:rsidR="00980C90" w:rsidRPr="00980C90">
        <w:rPr>
          <w:sz w:val="22"/>
          <w:szCs w:val="22"/>
        </w:rPr>
        <w:t xml:space="preserve"> </w:t>
      </w:r>
      <w:r w:rsidR="007B63F8">
        <w:rPr>
          <w:sz w:val="22"/>
          <w:szCs w:val="22"/>
        </w:rPr>
        <w:t xml:space="preserve">(lac des Écorces et Gauvin, rivière Kiamika, à Kiamika) </w:t>
      </w:r>
      <w:r w:rsidR="00980C90" w:rsidRPr="00980C90">
        <w:rPr>
          <w:sz w:val="22"/>
          <w:szCs w:val="22"/>
        </w:rPr>
        <w:t xml:space="preserve">et la </w:t>
      </w:r>
      <w:r w:rsidR="00980C90" w:rsidRPr="00980C90">
        <w:rPr>
          <w:b/>
          <w:bCs/>
          <w:sz w:val="22"/>
          <w:szCs w:val="22"/>
        </w:rPr>
        <w:t>vivipare géorgienne</w:t>
      </w:r>
      <w:r w:rsidR="00980C90" w:rsidRPr="00980C90">
        <w:rPr>
          <w:sz w:val="22"/>
          <w:szCs w:val="22"/>
        </w:rPr>
        <w:t xml:space="preserve"> </w:t>
      </w:r>
      <w:r w:rsidR="007B63F8">
        <w:rPr>
          <w:sz w:val="22"/>
          <w:szCs w:val="22"/>
        </w:rPr>
        <w:t>(</w:t>
      </w:r>
      <w:r w:rsidR="00C3764A">
        <w:rPr>
          <w:sz w:val="22"/>
          <w:szCs w:val="22"/>
        </w:rPr>
        <w:t>lacs Dodds</w:t>
      </w:r>
      <w:r w:rsidR="00461056">
        <w:rPr>
          <w:sz w:val="22"/>
          <w:szCs w:val="22"/>
        </w:rPr>
        <w:t xml:space="preserve"> et la Blanche</w:t>
      </w:r>
      <w:r w:rsidR="007B63F8">
        <w:rPr>
          <w:sz w:val="22"/>
          <w:szCs w:val="22"/>
        </w:rPr>
        <w:t xml:space="preserve">) </w:t>
      </w:r>
      <w:r w:rsidR="00980C90" w:rsidRPr="00980C90">
        <w:rPr>
          <w:sz w:val="22"/>
          <w:szCs w:val="22"/>
        </w:rPr>
        <w:t>sont deux escargots introduits</w:t>
      </w:r>
      <w:r w:rsidR="003178F4">
        <w:rPr>
          <w:sz w:val="22"/>
          <w:szCs w:val="22"/>
        </w:rPr>
        <w:t xml:space="preserve">. </w:t>
      </w:r>
      <w:r w:rsidR="00980C90" w:rsidRPr="00980C90">
        <w:rPr>
          <w:sz w:val="22"/>
          <w:szCs w:val="22"/>
        </w:rPr>
        <w:t xml:space="preserve">La vivipare chinoise se distingue par sa coquille </w:t>
      </w:r>
      <w:r w:rsidR="00980C90">
        <w:rPr>
          <w:sz w:val="22"/>
          <w:szCs w:val="22"/>
        </w:rPr>
        <w:t xml:space="preserve">sphérique </w:t>
      </w:r>
      <w:r w:rsidR="00980C90" w:rsidRPr="00980C90">
        <w:rPr>
          <w:sz w:val="22"/>
          <w:szCs w:val="22"/>
        </w:rPr>
        <w:t>de couleur vert olive à brun rougeâtre pouvant atteindre 70</w:t>
      </w:r>
      <w:r w:rsidR="004B6B2F">
        <w:rPr>
          <w:sz w:val="22"/>
          <w:szCs w:val="22"/>
        </w:rPr>
        <w:t> </w:t>
      </w:r>
      <w:r w:rsidR="00980C90" w:rsidRPr="00980C90">
        <w:rPr>
          <w:sz w:val="22"/>
          <w:szCs w:val="22"/>
        </w:rPr>
        <w:t>mm</w:t>
      </w:r>
      <w:r w:rsidR="00980C90">
        <w:rPr>
          <w:sz w:val="22"/>
          <w:szCs w:val="22"/>
        </w:rPr>
        <w:t xml:space="preserve"> de longueur </w:t>
      </w:r>
      <w:r w:rsidR="00D304C6">
        <w:rPr>
          <w:sz w:val="22"/>
          <w:szCs w:val="22"/>
        </w:rPr>
        <w:t xml:space="preserve">(grosse comme une balle de golf) </w:t>
      </w:r>
      <w:r w:rsidR="00980C90">
        <w:rPr>
          <w:sz w:val="22"/>
          <w:szCs w:val="22"/>
        </w:rPr>
        <w:t>et ornée d’une bordure noire à son ouverture</w:t>
      </w:r>
      <w:r w:rsidR="00760FE5">
        <w:rPr>
          <w:sz w:val="22"/>
          <w:szCs w:val="22"/>
        </w:rPr>
        <w:t xml:space="preserve">. </w:t>
      </w:r>
      <w:r w:rsidR="00AE72DB">
        <w:rPr>
          <w:sz w:val="22"/>
          <w:szCs w:val="22"/>
        </w:rPr>
        <w:t xml:space="preserve">La </w:t>
      </w:r>
      <w:r w:rsidR="00980C90" w:rsidRPr="00980C90">
        <w:rPr>
          <w:sz w:val="22"/>
          <w:szCs w:val="22"/>
        </w:rPr>
        <w:t xml:space="preserve">vivipare géorgienne </w:t>
      </w:r>
      <w:r w:rsidR="00D06100">
        <w:rPr>
          <w:sz w:val="22"/>
          <w:szCs w:val="22"/>
        </w:rPr>
        <w:t>possède</w:t>
      </w:r>
      <w:r w:rsidR="00980C90" w:rsidRPr="00980C90">
        <w:rPr>
          <w:sz w:val="22"/>
          <w:szCs w:val="22"/>
        </w:rPr>
        <w:t xml:space="preserve"> </w:t>
      </w:r>
      <w:r w:rsidR="00AE72DB">
        <w:rPr>
          <w:sz w:val="22"/>
          <w:szCs w:val="22"/>
        </w:rPr>
        <w:t xml:space="preserve">pour sa part </w:t>
      </w:r>
      <w:r w:rsidR="00980C90" w:rsidRPr="00980C90">
        <w:rPr>
          <w:sz w:val="22"/>
          <w:szCs w:val="22"/>
        </w:rPr>
        <w:t xml:space="preserve">une coquille plus mince </w:t>
      </w:r>
      <w:r w:rsidR="00D06100">
        <w:rPr>
          <w:sz w:val="22"/>
          <w:szCs w:val="22"/>
        </w:rPr>
        <w:t xml:space="preserve">allant du jaune au </w:t>
      </w:r>
      <w:r w:rsidR="00D06100" w:rsidRPr="00980C90">
        <w:rPr>
          <w:sz w:val="22"/>
          <w:szCs w:val="22"/>
        </w:rPr>
        <w:t>brun verdâtre</w:t>
      </w:r>
      <w:r w:rsidR="00D06100">
        <w:rPr>
          <w:sz w:val="22"/>
          <w:szCs w:val="22"/>
        </w:rPr>
        <w:t xml:space="preserve"> </w:t>
      </w:r>
      <w:r w:rsidR="00885D03">
        <w:rPr>
          <w:sz w:val="22"/>
          <w:szCs w:val="22"/>
        </w:rPr>
        <w:t>pourvue</w:t>
      </w:r>
      <w:r w:rsidR="00D06100">
        <w:rPr>
          <w:sz w:val="22"/>
          <w:szCs w:val="22"/>
        </w:rPr>
        <w:t xml:space="preserve"> </w:t>
      </w:r>
      <w:r w:rsidR="00980C90" w:rsidRPr="00980C90">
        <w:rPr>
          <w:sz w:val="22"/>
          <w:szCs w:val="22"/>
        </w:rPr>
        <w:t>de bandes spirales</w:t>
      </w:r>
      <w:r w:rsidR="00D06100">
        <w:rPr>
          <w:sz w:val="22"/>
          <w:szCs w:val="22"/>
        </w:rPr>
        <w:t xml:space="preserve"> plus foncées</w:t>
      </w:r>
      <w:r w:rsidR="00980C90" w:rsidRPr="00980C90">
        <w:rPr>
          <w:sz w:val="22"/>
          <w:szCs w:val="22"/>
        </w:rPr>
        <w:t>. Toutes deux menacent les espèces indigènes</w:t>
      </w:r>
      <w:r w:rsidR="008606C6">
        <w:rPr>
          <w:sz w:val="22"/>
          <w:szCs w:val="22"/>
        </w:rPr>
        <w:t xml:space="preserve"> en les délogeant de leur habitat d’origine, compétitionnent pour la nourriture disponible et contribuent à la transmission de parasites</w:t>
      </w:r>
      <w:r w:rsidR="00980C90" w:rsidRPr="00980C90">
        <w:rPr>
          <w:sz w:val="22"/>
          <w:szCs w:val="22"/>
        </w:rPr>
        <w:t>.</w:t>
      </w:r>
    </w:p>
    <w:p w14:paraId="61470147" w14:textId="327C4DE8" w:rsidR="00B37675" w:rsidRDefault="00B37675" w:rsidP="003A42A0">
      <w:pPr>
        <w:jc w:val="both"/>
        <w:rPr>
          <w:sz w:val="22"/>
          <w:szCs w:val="22"/>
        </w:rPr>
      </w:pPr>
    </w:p>
    <w:p w14:paraId="6DD83DEF" w14:textId="4756B5D4" w:rsidR="00A66267" w:rsidRDefault="00A66267" w:rsidP="003A42A0">
      <w:pPr>
        <w:jc w:val="both"/>
        <w:rPr>
          <w:sz w:val="22"/>
          <w:szCs w:val="22"/>
        </w:rPr>
      </w:pPr>
      <w:r>
        <w:rPr>
          <w:noProof/>
          <w:sz w:val="22"/>
          <w:szCs w:val="22"/>
        </w:rPr>
        <w:lastRenderedPageBreak/>
        <w:drawing>
          <wp:anchor distT="0" distB="0" distL="114300" distR="114300" simplePos="0" relativeHeight="251658241" behindDoc="0" locked="0" layoutInCell="1" allowOverlap="1" wp14:anchorId="52533C56" wp14:editId="2384E175">
            <wp:simplePos x="0" y="0"/>
            <wp:positionH relativeFrom="column">
              <wp:posOffset>-117475</wp:posOffset>
            </wp:positionH>
            <wp:positionV relativeFrom="paragraph">
              <wp:posOffset>23495</wp:posOffset>
            </wp:positionV>
            <wp:extent cx="2373630" cy="2373630"/>
            <wp:effectExtent l="0" t="0" r="0" b="0"/>
            <wp:wrapSquare wrapText="bothSides"/>
            <wp:docPr id="15000917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3630" cy="2373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26568" w14:textId="70D5F18C" w:rsidR="00537E1E" w:rsidRDefault="00746AA0" w:rsidP="003A42A0">
      <w:pPr>
        <w:jc w:val="both"/>
        <w:rPr>
          <w:sz w:val="22"/>
          <w:szCs w:val="22"/>
        </w:rPr>
      </w:pPr>
      <w:r w:rsidRPr="00746AA0">
        <w:rPr>
          <w:sz w:val="22"/>
          <w:szCs w:val="22"/>
        </w:rPr>
        <w:t xml:space="preserve">Le </w:t>
      </w:r>
      <w:r w:rsidRPr="00746AA0">
        <w:rPr>
          <w:b/>
          <w:bCs/>
          <w:sz w:val="22"/>
          <w:szCs w:val="22"/>
        </w:rPr>
        <w:t>cladocère épineux</w:t>
      </w:r>
      <w:r>
        <w:rPr>
          <w:sz w:val="22"/>
          <w:szCs w:val="22"/>
        </w:rPr>
        <w:t xml:space="preserve"> est un crustacé mesurant</w:t>
      </w:r>
      <w:r w:rsidR="000A61C7">
        <w:rPr>
          <w:sz w:val="22"/>
          <w:szCs w:val="22"/>
        </w:rPr>
        <w:t xml:space="preserve"> de</w:t>
      </w:r>
      <w:r>
        <w:rPr>
          <w:sz w:val="22"/>
          <w:szCs w:val="22"/>
        </w:rPr>
        <w:t xml:space="preserve"> 1 à 1,5</w:t>
      </w:r>
      <w:r w:rsidR="004B6B2F">
        <w:rPr>
          <w:sz w:val="22"/>
          <w:szCs w:val="22"/>
        </w:rPr>
        <w:t> </w:t>
      </w:r>
      <w:r>
        <w:rPr>
          <w:sz w:val="22"/>
          <w:szCs w:val="22"/>
        </w:rPr>
        <w:t xml:space="preserve">cm et </w:t>
      </w:r>
      <w:r w:rsidR="00885D03">
        <w:rPr>
          <w:sz w:val="22"/>
          <w:szCs w:val="22"/>
        </w:rPr>
        <w:t>prenant</w:t>
      </w:r>
      <w:r>
        <w:rPr>
          <w:sz w:val="22"/>
          <w:szCs w:val="22"/>
        </w:rPr>
        <w:t xml:space="preserve"> des teintes </w:t>
      </w:r>
      <w:r w:rsidRPr="00746AA0">
        <w:rPr>
          <w:sz w:val="22"/>
          <w:szCs w:val="22"/>
        </w:rPr>
        <w:t>orange, bleues ou vertes</w:t>
      </w:r>
      <w:r>
        <w:rPr>
          <w:sz w:val="22"/>
          <w:szCs w:val="22"/>
        </w:rPr>
        <w:t xml:space="preserve">. Capable de se fixer aux équipements nautiques et de pêche grâce </w:t>
      </w:r>
      <w:r w:rsidR="00E42D6D">
        <w:rPr>
          <w:sz w:val="22"/>
          <w:szCs w:val="22"/>
        </w:rPr>
        <w:t>à sa longue queue épineuse</w:t>
      </w:r>
      <w:r>
        <w:rPr>
          <w:sz w:val="22"/>
          <w:szCs w:val="22"/>
        </w:rPr>
        <w:t xml:space="preserve">, cette EEE </w:t>
      </w:r>
      <w:r w:rsidR="00E42D6D">
        <w:rPr>
          <w:sz w:val="22"/>
          <w:szCs w:val="22"/>
        </w:rPr>
        <w:t xml:space="preserve">a été signalée </w:t>
      </w:r>
      <w:r>
        <w:rPr>
          <w:sz w:val="22"/>
          <w:szCs w:val="22"/>
        </w:rPr>
        <w:t>dans le réservoir Baskatong</w:t>
      </w:r>
      <w:r w:rsidR="001B3D58">
        <w:rPr>
          <w:sz w:val="22"/>
          <w:szCs w:val="22"/>
        </w:rPr>
        <w:t xml:space="preserve"> et la rivière des Outaouais</w:t>
      </w:r>
      <w:r w:rsidR="00E42D6D">
        <w:rPr>
          <w:sz w:val="22"/>
          <w:szCs w:val="22"/>
        </w:rPr>
        <w:t xml:space="preserve">, soulevant des inquiétudes </w:t>
      </w:r>
      <w:proofErr w:type="gramStart"/>
      <w:r w:rsidR="00E42D6D">
        <w:rPr>
          <w:sz w:val="22"/>
          <w:szCs w:val="22"/>
        </w:rPr>
        <w:t>de par</w:t>
      </w:r>
      <w:proofErr w:type="gramEnd"/>
      <w:r w:rsidR="00E42D6D">
        <w:rPr>
          <w:sz w:val="22"/>
          <w:szCs w:val="22"/>
        </w:rPr>
        <w:t xml:space="preserve"> sa facilité de propagation par les activités </w:t>
      </w:r>
      <w:r w:rsidR="0018622E">
        <w:rPr>
          <w:sz w:val="22"/>
          <w:szCs w:val="22"/>
        </w:rPr>
        <w:t>nautiques et de pêche</w:t>
      </w:r>
      <w:r w:rsidR="00E42D6D">
        <w:rPr>
          <w:sz w:val="22"/>
          <w:szCs w:val="22"/>
        </w:rPr>
        <w:t xml:space="preserve">. </w:t>
      </w:r>
      <w:r w:rsidR="00885D03">
        <w:rPr>
          <w:sz w:val="22"/>
          <w:szCs w:val="22"/>
        </w:rPr>
        <w:t>Ce</w:t>
      </w:r>
      <w:r w:rsidR="0018622E">
        <w:rPr>
          <w:sz w:val="22"/>
          <w:szCs w:val="22"/>
        </w:rPr>
        <w:t xml:space="preserve"> n’est </w:t>
      </w:r>
      <w:r w:rsidR="000A61C7">
        <w:rPr>
          <w:sz w:val="22"/>
          <w:szCs w:val="22"/>
        </w:rPr>
        <w:t>certes</w:t>
      </w:r>
      <w:r w:rsidR="0018622E">
        <w:rPr>
          <w:sz w:val="22"/>
          <w:szCs w:val="22"/>
        </w:rPr>
        <w:t xml:space="preserve"> qu’une question de temps avant qu’elle ne se retrouve ailleurs dans la région. </w:t>
      </w:r>
      <w:r w:rsidR="00E42D6D">
        <w:rPr>
          <w:sz w:val="22"/>
          <w:szCs w:val="22"/>
        </w:rPr>
        <w:t xml:space="preserve">Véritable prédateur, </w:t>
      </w:r>
      <w:r w:rsidR="00885D03">
        <w:rPr>
          <w:sz w:val="22"/>
          <w:szCs w:val="22"/>
        </w:rPr>
        <w:t>le cladocère épineux</w:t>
      </w:r>
      <w:r w:rsidR="0093240C">
        <w:rPr>
          <w:sz w:val="22"/>
          <w:szCs w:val="22"/>
        </w:rPr>
        <w:t xml:space="preserve"> se nourrit de zooplancton en abondance, pouvant contribuer au déclin des espèces de poissons qui s’en alimentent également</w:t>
      </w:r>
      <w:r w:rsidR="00A130CA">
        <w:rPr>
          <w:sz w:val="22"/>
          <w:szCs w:val="22"/>
        </w:rPr>
        <w:t>, notamment le doré jaune</w:t>
      </w:r>
      <w:r w:rsidR="0093240C">
        <w:rPr>
          <w:sz w:val="22"/>
          <w:szCs w:val="22"/>
        </w:rPr>
        <w:t xml:space="preserve">. </w:t>
      </w:r>
    </w:p>
    <w:p w14:paraId="5A4C433B" w14:textId="77777777" w:rsidR="003A42A0" w:rsidRDefault="003A42A0" w:rsidP="003A42A0">
      <w:pPr>
        <w:jc w:val="both"/>
        <w:rPr>
          <w:sz w:val="22"/>
          <w:szCs w:val="22"/>
        </w:rPr>
      </w:pPr>
    </w:p>
    <w:p w14:paraId="65A9520B" w14:textId="77777777" w:rsidR="00A66267" w:rsidRDefault="00A66267" w:rsidP="003A42A0">
      <w:pPr>
        <w:jc w:val="both"/>
        <w:rPr>
          <w:sz w:val="22"/>
          <w:szCs w:val="22"/>
        </w:rPr>
      </w:pPr>
    </w:p>
    <w:p w14:paraId="45972671" w14:textId="1733BB66" w:rsidR="00EF6996" w:rsidRDefault="00EF6996" w:rsidP="003A42A0">
      <w:pPr>
        <w:jc w:val="both"/>
        <w:rPr>
          <w:sz w:val="22"/>
          <w:szCs w:val="22"/>
        </w:rPr>
      </w:pPr>
      <w:r>
        <w:rPr>
          <w:sz w:val="22"/>
          <w:szCs w:val="22"/>
        </w:rPr>
        <w:t xml:space="preserve">Il est difficile, voire impossible, et très couteux de contrôler ou d’éliminer une espèce aquatique envahissante une fois établie dans un nouvel environnement, d’où l’importance de prévenir leur introduction et leur propagation. </w:t>
      </w:r>
      <w:r w:rsidR="00885D03">
        <w:rPr>
          <w:sz w:val="22"/>
          <w:szCs w:val="22"/>
        </w:rPr>
        <w:t>I</w:t>
      </w:r>
      <w:r>
        <w:rPr>
          <w:sz w:val="22"/>
          <w:szCs w:val="22"/>
        </w:rPr>
        <w:t xml:space="preserve">l importe </w:t>
      </w:r>
      <w:r w:rsidR="00885D03">
        <w:rPr>
          <w:sz w:val="22"/>
          <w:szCs w:val="22"/>
        </w:rPr>
        <w:t xml:space="preserve">donc </w:t>
      </w:r>
      <w:r>
        <w:rPr>
          <w:sz w:val="22"/>
          <w:szCs w:val="22"/>
        </w:rPr>
        <w:t>de nettoyer adéquatement votre embarcation</w:t>
      </w:r>
      <w:r w:rsidR="00020ED1">
        <w:rPr>
          <w:sz w:val="22"/>
          <w:szCs w:val="22"/>
        </w:rPr>
        <w:t>, motorisée ou non,</w:t>
      </w:r>
      <w:r>
        <w:rPr>
          <w:sz w:val="22"/>
          <w:szCs w:val="22"/>
        </w:rPr>
        <w:t xml:space="preserve"> et vo</w:t>
      </w:r>
      <w:r w:rsidR="0018622E">
        <w:rPr>
          <w:sz w:val="22"/>
          <w:szCs w:val="22"/>
        </w:rPr>
        <w:t>s</w:t>
      </w:r>
      <w:r>
        <w:rPr>
          <w:sz w:val="22"/>
          <w:szCs w:val="22"/>
        </w:rPr>
        <w:t xml:space="preserve"> équipement</w:t>
      </w:r>
      <w:r w:rsidR="0018622E">
        <w:rPr>
          <w:sz w:val="22"/>
          <w:szCs w:val="22"/>
        </w:rPr>
        <w:t>s</w:t>
      </w:r>
      <w:r>
        <w:rPr>
          <w:sz w:val="22"/>
          <w:szCs w:val="22"/>
        </w:rPr>
        <w:t xml:space="preserve"> nautiques avant la mise à l’eau</w:t>
      </w:r>
      <w:r w:rsidR="002D09FC">
        <w:rPr>
          <w:sz w:val="22"/>
          <w:szCs w:val="22"/>
        </w:rPr>
        <w:t xml:space="preserve">, </w:t>
      </w:r>
      <w:r>
        <w:rPr>
          <w:sz w:val="22"/>
          <w:szCs w:val="22"/>
        </w:rPr>
        <w:t xml:space="preserve">et de </w:t>
      </w:r>
      <w:r w:rsidRPr="000A61C7">
        <w:rPr>
          <w:sz w:val="22"/>
          <w:szCs w:val="22"/>
        </w:rPr>
        <w:t xml:space="preserve">signaler </w:t>
      </w:r>
      <w:r w:rsidR="002D09FC" w:rsidRPr="000A61C7">
        <w:rPr>
          <w:sz w:val="22"/>
          <w:szCs w:val="22"/>
        </w:rPr>
        <w:t>la présence d’</w:t>
      </w:r>
      <w:r w:rsidRPr="000A61C7">
        <w:rPr>
          <w:sz w:val="22"/>
          <w:szCs w:val="22"/>
        </w:rPr>
        <w:t>EEE</w:t>
      </w:r>
      <w:r>
        <w:rPr>
          <w:sz w:val="22"/>
          <w:szCs w:val="22"/>
        </w:rPr>
        <w:t xml:space="preserve"> </w:t>
      </w:r>
      <w:r w:rsidR="002D09FC">
        <w:rPr>
          <w:sz w:val="22"/>
          <w:szCs w:val="22"/>
        </w:rPr>
        <w:t>en cas de détection</w:t>
      </w:r>
      <w:r w:rsidR="000A61C7">
        <w:rPr>
          <w:sz w:val="22"/>
          <w:szCs w:val="22"/>
        </w:rPr>
        <w:t xml:space="preserve"> </w:t>
      </w:r>
      <w:r w:rsidR="001F4BC1">
        <w:rPr>
          <w:sz w:val="22"/>
          <w:szCs w:val="22"/>
        </w:rPr>
        <w:t xml:space="preserve">au COBALI </w:t>
      </w:r>
      <w:r w:rsidR="008101A4">
        <w:rPr>
          <w:sz w:val="22"/>
          <w:szCs w:val="22"/>
        </w:rPr>
        <w:t>et</w:t>
      </w:r>
      <w:r w:rsidR="001F4BC1">
        <w:rPr>
          <w:sz w:val="22"/>
          <w:szCs w:val="22"/>
        </w:rPr>
        <w:t xml:space="preserve"> </w:t>
      </w:r>
      <w:r w:rsidR="000A61C7">
        <w:rPr>
          <w:sz w:val="22"/>
          <w:szCs w:val="22"/>
        </w:rPr>
        <w:t xml:space="preserve">sur </w:t>
      </w:r>
      <w:r w:rsidR="00CF034A">
        <w:rPr>
          <w:sz w:val="22"/>
          <w:szCs w:val="22"/>
        </w:rPr>
        <w:t xml:space="preserve">le site </w:t>
      </w:r>
      <w:hyperlink r:id="rId14" w:anchor="no-back-button" w:history="1">
        <w:r w:rsidR="000A61C7" w:rsidRPr="000A61C7">
          <w:rPr>
            <w:rStyle w:val="Lienhypertexte"/>
            <w:sz w:val="22"/>
            <w:szCs w:val="22"/>
          </w:rPr>
          <w:t>Sentinelle</w:t>
        </w:r>
      </w:hyperlink>
      <w:r>
        <w:rPr>
          <w:sz w:val="22"/>
          <w:szCs w:val="22"/>
        </w:rPr>
        <w:t>.</w:t>
      </w:r>
      <w:r w:rsidR="00F269B2">
        <w:rPr>
          <w:sz w:val="22"/>
          <w:szCs w:val="22"/>
        </w:rPr>
        <w:t xml:space="preserve"> </w:t>
      </w:r>
      <w:r w:rsidR="00E653D3">
        <w:rPr>
          <w:sz w:val="22"/>
          <w:szCs w:val="22"/>
        </w:rPr>
        <w:t>Consultez</w:t>
      </w:r>
      <w:r w:rsidR="00F269B2" w:rsidRPr="00F269B2">
        <w:rPr>
          <w:sz w:val="22"/>
          <w:szCs w:val="22"/>
        </w:rPr>
        <w:t xml:space="preserve"> notre </w:t>
      </w:r>
      <w:hyperlink r:id="rId15" w:history="1">
        <w:r w:rsidR="00F269B2" w:rsidRPr="00F269B2">
          <w:rPr>
            <w:rStyle w:val="Lienhypertexte"/>
            <w:sz w:val="22"/>
            <w:szCs w:val="22"/>
          </w:rPr>
          <w:t>carte narrative</w:t>
        </w:r>
      </w:hyperlink>
      <w:r w:rsidR="00F269B2" w:rsidRPr="00F269B2">
        <w:rPr>
          <w:sz w:val="22"/>
          <w:szCs w:val="22"/>
        </w:rPr>
        <w:t xml:space="preserve"> </w:t>
      </w:r>
      <w:r w:rsidR="006C18BA">
        <w:rPr>
          <w:sz w:val="22"/>
          <w:szCs w:val="22"/>
        </w:rPr>
        <w:t>et</w:t>
      </w:r>
      <w:r w:rsidR="00F269B2" w:rsidRPr="00F269B2">
        <w:rPr>
          <w:sz w:val="22"/>
          <w:szCs w:val="22"/>
        </w:rPr>
        <w:t xml:space="preserve"> l’</w:t>
      </w:r>
      <w:hyperlink r:id="rId16" w:history="1">
        <w:r w:rsidR="00F269B2" w:rsidRPr="00F269B2">
          <w:rPr>
            <w:rStyle w:val="Lienhypertexte"/>
            <w:sz w:val="22"/>
            <w:szCs w:val="22"/>
          </w:rPr>
          <w:t>Atlas de l’eau</w:t>
        </w:r>
      </w:hyperlink>
      <w:r w:rsidR="00F269B2" w:rsidRPr="00F269B2">
        <w:rPr>
          <w:sz w:val="22"/>
          <w:szCs w:val="22"/>
        </w:rPr>
        <w:t xml:space="preserve"> pour trouver les stations de nettoyage d’embarcation à proximité</w:t>
      </w:r>
      <w:r w:rsidR="00F269B2">
        <w:rPr>
          <w:sz w:val="22"/>
          <w:szCs w:val="22"/>
        </w:rPr>
        <w:t xml:space="preserve"> </w:t>
      </w:r>
      <w:r w:rsidR="000A61C7">
        <w:rPr>
          <w:sz w:val="22"/>
          <w:szCs w:val="22"/>
        </w:rPr>
        <w:t>et localiser l</w:t>
      </w:r>
      <w:r w:rsidR="00F269B2">
        <w:rPr>
          <w:sz w:val="22"/>
          <w:szCs w:val="22"/>
        </w:rPr>
        <w:t>es EEE signalées.</w:t>
      </w:r>
      <w:r w:rsidR="00915063">
        <w:rPr>
          <w:sz w:val="22"/>
          <w:szCs w:val="22"/>
        </w:rPr>
        <w:t xml:space="preserve"> </w:t>
      </w:r>
      <w:r w:rsidR="008D6A2D">
        <w:rPr>
          <w:sz w:val="22"/>
          <w:szCs w:val="22"/>
        </w:rPr>
        <w:t>V</w:t>
      </w:r>
      <w:r w:rsidR="008D6A2D" w:rsidRPr="008D6A2D">
        <w:rPr>
          <w:sz w:val="22"/>
          <w:szCs w:val="22"/>
        </w:rPr>
        <w:t>isionnez</w:t>
      </w:r>
      <w:r w:rsidR="008D6A2D">
        <w:rPr>
          <w:sz w:val="22"/>
          <w:szCs w:val="22"/>
        </w:rPr>
        <w:t xml:space="preserve"> </w:t>
      </w:r>
      <w:r w:rsidR="00423479">
        <w:rPr>
          <w:sz w:val="22"/>
          <w:szCs w:val="22"/>
        </w:rPr>
        <w:t xml:space="preserve">également </w:t>
      </w:r>
      <w:r w:rsidR="00BA10C0">
        <w:rPr>
          <w:sz w:val="22"/>
          <w:szCs w:val="22"/>
        </w:rPr>
        <w:t>n</w:t>
      </w:r>
      <w:r w:rsidR="008D6A2D" w:rsidRPr="00D67A04">
        <w:rPr>
          <w:sz w:val="22"/>
          <w:szCs w:val="22"/>
        </w:rPr>
        <w:t xml:space="preserve">os </w:t>
      </w:r>
      <w:hyperlink r:id="rId17" w:history="1">
        <w:r w:rsidR="008D6A2D" w:rsidRPr="008D537A">
          <w:rPr>
            <w:rStyle w:val="Lienhypertexte"/>
            <w:sz w:val="22"/>
            <w:szCs w:val="22"/>
          </w:rPr>
          <w:t>vidéos</w:t>
        </w:r>
      </w:hyperlink>
      <w:r w:rsidR="008D6A2D" w:rsidRPr="00D67A04">
        <w:rPr>
          <w:sz w:val="22"/>
          <w:szCs w:val="22"/>
        </w:rPr>
        <w:t xml:space="preserve"> sur notre chaîne YouTube </w:t>
      </w:r>
      <w:r w:rsidR="008D6A2D">
        <w:rPr>
          <w:sz w:val="22"/>
          <w:szCs w:val="22"/>
        </w:rPr>
        <w:t>afin de d</w:t>
      </w:r>
      <w:r w:rsidR="00D67A04" w:rsidRPr="00D67A04">
        <w:rPr>
          <w:sz w:val="22"/>
          <w:szCs w:val="22"/>
        </w:rPr>
        <w:t>écouvr</w:t>
      </w:r>
      <w:r w:rsidR="008D6A2D">
        <w:rPr>
          <w:sz w:val="22"/>
          <w:szCs w:val="22"/>
        </w:rPr>
        <w:t>ir</w:t>
      </w:r>
      <w:r w:rsidR="00D67A04" w:rsidRPr="00D67A04">
        <w:rPr>
          <w:sz w:val="22"/>
          <w:szCs w:val="22"/>
        </w:rPr>
        <w:t xml:space="preserve"> comment </w:t>
      </w:r>
      <w:r w:rsidR="00453B27">
        <w:rPr>
          <w:sz w:val="22"/>
          <w:szCs w:val="22"/>
        </w:rPr>
        <w:t xml:space="preserve">bien </w:t>
      </w:r>
      <w:r w:rsidR="00D67A04" w:rsidRPr="00D67A04">
        <w:rPr>
          <w:sz w:val="22"/>
          <w:szCs w:val="22"/>
        </w:rPr>
        <w:t>nettoyer votre embarcation à la maison</w:t>
      </w:r>
      <w:r w:rsidR="008D6A2D">
        <w:rPr>
          <w:sz w:val="22"/>
          <w:szCs w:val="22"/>
        </w:rPr>
        <w:t>.</w:t>
      </w:r>
    </w:p>
    <w:p w14:paraId="2191CA3D" w14:textId="783C19D6" w:rsidR="003A42A0" w:rsidRDefault="003A42A0" w:rsidP="0063575C">
      <w:pPr>
        <w:rPr>
          <w:b/>
          <w:bCs/>
          <w:sz w:val="22"/>
          <w:szCs w:val="22"/>
          <w:u w:val="single"/>
        </w:rPr>
      </w:pPr>
    </w:p>
    <w:p w14:paraId="15450101" w14:textId="26558717" w:rsidR="00BF757C" w:rsidRPr="00C73A29" w:rsidRDefault="009A4F94" w:rsidP="00B869E0">
      <w:pPr>
        <w:jc w:val="both"/>
        <w:rPr>
          <w:i/>
          <w:iCs/>
          <w:sz w:val="22"/>
          <w:szCs w:val="22"/>
        </w:rPr>
      </w:pPr>
      <w:r w:rsidRPr="00813AB0">
        <w:rPr>
          <w:i/>
          <w:iCs/>
          <w:sz w:val="22"/>
          <w:szCs w:val="22"/>
        </w:rPr>
        <w:t>Le COBALI tient à remercier Énergie Brookfield pour le soutien financier ayant permis la rédaction de cet article.</w:t>
      </w:r>
    </w:p>
    <w:sectPr w:rsidR="00BF757C" w:rsidRPr="00C73A29" w:rsidSect="00A66267">
      <w:headerReference w:type="even" r:id="rId18"/>
      <w:headerReference w:type="default" r:id="rId19"/>
      <w:footerReference w:type="even" r:id="rId20"/>
      <w:footerReference w:type="default" r:id="rId21"/>
      <w:headerReference w:type="first" r:id="rId22"/>
      <w:footerReference w:type="first" r:id="rId23"/>
      <w:pgSz w:w="12240" w:h="15840"/>
      <w:pgMar w:top="1440" w:right="1588" w:bottom="1440" w:left="158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5A72" w14:textId="77777777" w:rsidR="00A5105C" w:rsidRDefault="00A5105C" w:rsidP="00AF77FC">
      <w:r>
        <w:separator/>
      </w:r>
    </w:p>
  </w:endnote>
  <w:endnote w:type="continuationSeparator" w:id="0">
    <w:p w14:paraId="728D85C4" w14:textId="77777777" w:rsidR="00A5105C" w:rsidRDefault="00A5105C" w:rsidP="00AF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Corps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79E2" w14:textId="77777777" w:rsidR="00AF77FC" w:rsidRDefault="00AF77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B4CA" w14:textId="77777777" w:rsidR="00AF77FC" w:rsidRDefault="00AF77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74C9" w14:textId="77777777" w:rsidR="00AF77FC" w:rsidRDefault="00AF77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D14F" w14:textId="77777777" w:rsidR="00A5105C" w:rsidRDefault="00A5105C" w:rsidP="00AF77FC">
      <w:r>
        <w:separator/>
      </w:r>
    </w:p>
  </w:footnote>
  <w:footnote w:type="continuationSeparator" w:id="0">
    <w:p w14:paraId="6A50A1B1" w14:textId="77777777" w:rsidR="00A5105C" w:rsidRDefault="00A5105C" w:rsidP="00AF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5B19" w14:textId="77777777" w:rsidR="00AF77FC" w:rsidRDefault="00AF77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A05B" w14:textId="77777777" w:rsidR="00AF77FC" w:rsidRDefault="00AF77F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B54E" w14:textId="77777777" w:rsidR="00AF77FC" w:rsidRDefault="00AF77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A9A"/>
    <w:multiLevelType w:val="hybridMultilevel"/>
    <w:tmpl w:val="EA08D902"/>
    <w:lvl w:ilvl="0" w:tplc="DAE63EA8">
      <w:start w:val="1"/>
      <w:numFmt w:val="decimal"/>
      <w:pStyle w:val="CUFEtitre"/>
      <w:lvlText w:val="%1."/>
      <w:lvlJc w:val="left"/>
      <w:pPr>
        <w:ind w:left="567" w:hanging="567"/>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D036240"/>
    <w:multiLevelType w:val="hybridMultilevel"/>
    <w:tmpl w:val="DF8A45F0"/>
    <w:lvl w:ilvl="0" w:tplc="4A2E3B70">
      <w:start w:val="1"/>
      <w:numFmt w:val="decimal"/>
      <w:pStyle w:val="CUFEsous-titre"/>
      <w:lvlText w:val="%1.1"/>
      <w:lvlJc w:val="left"/>
      <w:pPr>
        <w:ind w:left="567" w:hanging="567"/>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35B3105"/>
    <w:multiLevelType w:val="hybridMultilevel"/>
    <w:tmpl w:val="0A76A608"/>
    <w:lvl w:ilvl="0" w:tplc="0CE02CFA">
      <w:start w:val="1"/>
      <w:numFmt w:val="decimal"/>
      <w:pStyle w:val="CUFEsous-sous-titre"/>
      <w:lvlText w:val="%1.1.1"/>
      <w:lvlJc w:val="left"/>
      <w:pPr>
        <w:ind w:left="567" w:hanging="567"/>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8552B92"/>
    <w:multiLevelType w:val="multilevel"/>
    <w:tmpl w:val="6E705AC6"/>
    <w:lvl w:ilvl="0">
      <w:start w:val="1"/>
      <w:numFmt w:val="decimal"/>
      <w:pStyle w:val="CUFErf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F04D96"/>
    <w:multiLevelType w:val="hybridMultilevel"/>
    <w:tmpl w:val="178246C2"/>
    <w:lvl w:ilvl="0" w:tplc="298C58A0">
      <w:start w:val="1"/>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5065871">
    <w:abstractNumId w:val="0"/>
  </w:num>
  <w:num w:numId="2" w16cid:durableId="519203504">
    <w:abstractNumId w:val="1"/>
  </w:num>
  <w:num w:numId="3" w16cid:durableId="1576430096">
    <w:abstractNumId w:val="2"/>
  </w:num>
  <w:num w:numId="4" w16cid:durableId="1831746395">
    <w:abstractNumId w:val="1"/>
  </w:num>
  <w:num w:numId="5" w16cid:durableId="958217718">
    <w:abstractNumId w:val="0"/>
  </w:num>
  <w:num w:numId="6" w16cid:durableId="1556428624">
    <w:abstractNumId w:val="2"/>
  </w:num>
  <w:num w:numId="7" w16cid:durableId="1971864266">
    <w:abstractNumId w:val="2"/>
  </w:num>
  <w:num w:numId="8" w16cid:durableId="1677030971">
    <w:abstractNumId w:val="3"/>
  </w:num>
  <w:num w:numId="9" w16cid:durableId="1654092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50"/>
    <w:rsid w:val="00001062"/>
    <w:rsid w:val="00020ED1"/>
    <w:rsid w:val="00041A9D"/>
    <w:rsid w:val="0005714C"/>
    <w:rsid w:val="00067354"/>
    <w:rsid w:val="000827AB"/>
    <w:rsid w:val="000842D7"/>
    <w:rsid w:val="000853C3"/>
    <w:rsid w:val="000A61C7"/>
    <w:rsid w:val="000C10D7"/>
    <w:rsid w:val="000C7564"/>
    <w:rsid w:val="000D22A6"/>
    <w:rsid w:val="000D5708"/>
    <w:rsid w:val="000E51C9"/>
    <w:rsid w:val="00132009"/>
    <w:rsid w:val="00157F5D"/>
    <w:rsid w:val="0018622E"/>
    <w:rsid w:val="001A561C"/>
    <w:rsid w:val="001B3D58"/>
    <w:rsid w:val="001D5C07"/>
    <w:rsid w:val="001E0365"/>
    <w:rsid w:val="001F4BC1"/>
    <w:rsid w:val="002338BF"/>
    <w:rsid w:val="00235FA8"/>
    <w:rsid w:val="002454F1"/>
    <w:rsid w:val="0026720C"/>
    <w:rsid w:val="00272EDE"/>
    <w:rsid w:val="00275766"/>
    <w:rsid w:val="0029264D"/>
    <w:rsid w:val="002A21DA"/>
    <w:rsid w:val="002D09FC"/>
    <w:rsid w:val="002D1FE0"/>
    <w:rsid w:val="002E785D"/>
    <w:rsid w:val="003055CC"/>
    <w:rsid w:val="00311BC2"/>
    <w:rsid w:val="003136B6"/>
    <w:rsid w:val="0031774A"/>
    <w:rsid w:val="003178F4"/>
    <w:rsid w:val="003262E1"/>
    <w:rsid w:val="003350BD"/>
    <w:rsid w:val="00337827"/>
    <w:rsid w:val="00347AB5"/>
    <w:rsid w:val="00357D0B"/>
    <w:rsid w:val="0036631C"/>
    <w:rsid w:val="00367D42"/>
    <w:rsid w:val="00374350"/>
    <w:rsid w:val="003A2F2C"/>
    <w:rsid w:val="003A42A0"/>
    <w:rsid w:val="003D5CCC"/>
    <w:rsid w:val="003E5748"/>
    <w:rsid w:val="003E5EF7"/>
    <w:rsid w:val="003F11D1"/>
    <w:rsid w:val="003F330A"/>
    <w:rsid w:val="00405195"/>
    <w:rsid w:val="00417D35"/>
    <w:rsid w:val="00423479"/>
    <w:rsid w:val="00453B27"/>
    <w:rsid w:val="00461056"/>
    <w:rsid w:val="004678F3"/>
    <w:rsid w:val="004A20CD"/>
    <w:rsid w:val="004A6952"/>
    <w:rsid w:val="004B6B2F"/>
    <w:rsid w:val="004C1E4F"/>
    <w:rsid w:val="004D5A35"/>
    <w:rsid w:val="004D7691"/>
    <w:rsid w:val="004E20E1"/>
    <w:rsid w:val="004F05D2"/>
    <w:rsid w:val="004F70B2"/>
    <w:rsid w:val="00520CE1"/>
    <w:rsid w:val="0052237B"/>
    <w:rsid w:val="005266A3"/>
    <w:rsid w:val="00537E1E"/>
    <w:rsid w:val="00584AF3"/>
    <w:rsid w:val="005A3EB9"/>
    <w:rsid w:val="005C0704"/>
    <w:rsid w:val="005C3EF7"/>
    <w:rsid w:val="005E0035"/>
    <w:rsid w:val="005E4496"/>
    <w:rsid w:val="005F5C10"/>
    <w:rsid w:val="00614DEE"/>
    <w:rsid w:val="00625A12"/>
    <w:rsid w:val="0063575C"/>
    <w:rsid w:val="006372BD"/>
    <w:rsid w:val="0064654C"/>
    <w:rsid w:val="00657E80"/>
    <w:rsid w:val="0066427A"/>
    <w:rsid w:val="00666562"/>
    <w:rsid w:val="00694CC0"/>
    <w:rsid w:val="00695FC6"/>
    <w:rsid w:val="006B0D73"/>
    <w:rsid w:val="006B17E4"/>
    <w:rsid w:val="006C18BA"/>
    <w:rsid w:val="006D7A7E"/>
    <w:rsid w:val="006F0B84"/>
    <w:rsid w:val="007124E6"/>
    <w:rsid w:val="00732F9F"/>
    <w:rsid w:val="00737430"/>
    <w:rsid w:val="00745278"/>
    <w:rsid w:val="00746AA0"/>
    <w:rsid w:val="00760FE5"/>
    <w:rsid w:val="007B63F8"/>
    <w:rsid w:val="007D7CD4"/>
    <w:rsid w:val="008062D1"/>
    <w:rsid w:val="008101A4"/>
    <w:rsid w:val="00811073"/>
    <w:rsid w:val="008156CB"/>
    <w:rsid w:val="00824C9A"/>
    <w:rsid w:val="008606C6"/>
    <w:rsid w:val="00881BD8"/>
    <w:rsid w:val="00885D03"/>
    <w:rsid w:val="00890BCD"/>
    <w:rsid w:val="008A3F14"/>
    <w:rsid w:val="008D3012"/>
    <w:rsid w:val="008D537A"/>
    <w:rsid w:val="008D6A2D"/>
    <w:rsid w:val="008F0CC2"/>
    <w:rsid w:val="00904A56"/>
    <w:rsid w:val="00915063"/>
    <w:rsid w:val="00915D6F"/>
    <w:rsid w:val="0093240C"/>
    <w:rsid w:val="00934878"/>
    <w:rsid w:val="00945CE0"/>
    <w:rsid w:val="0095349F"/>
    <w:rsid w:val="009553AD"/>
    <w:rsid w:val="009654D3"/>
    <w:rsid w:val="009655AB"/>
    <w:rsid w:val="00980C90"/>
    <w:rsid w:val="00982DC7"/>
    <w:rsid w:val="009A2CCD"/>
    <w:rsid w:val="009A4F94"/>
    <w:rsid w:val="009B1958"/>
    <w:rsid w:val="009B6BD5"/>
    <w:rsid w:val="009B70CC"/>
    <w:rsid w:val="009C2FF7"/>
    <w:rsid w:val="009E6579"/>
    <w:rsid w:val="009F4577"/>
    <w:rsid w:val="00A00F8D"/>
    <w:rsid w:val="00A0204D"/>
    <w:rsid w:val="00A130CA"/>
    <w:rsid w:val="00A26627"/>
    <w:rsid w:val="00A31636"/>
    <w:rsid w:val="00A5105C"/>
    <w:rsid w:val="00A6325E"/>
    <w:rsid w:val="00A6535F"/>
    <w:rsid w:val="00A66267"/>
    <w:rsid w:val="00A71AFC"/>
    <w:rsid w:val="00A81328"/>
    <w:rsid w:val="00AC0270"/>
    <w:rsid w:val="00AD2B85"/>
    <w:rsid w:val="00AD43EF"/>
    <w:rsid w:val="00AD5A0B"/>
    <w:rsid w:val="00AE30B9"/>
    <w:rsid w:val="00AE52A1"/>
    <w:rsid w:val="00AE5BCF"/>
    <w:rsid w:val="00AE72DB"/>
    <w:rsid w:val="00AF77FC"/>
    <w:rsid w:val="00B212E3"/>
    <w:rsid w:val="00B236A2"/>
    <w:rsid w:val="00B25777"/>
    <w:rsid w:val="00B37675"/>
    <w:rsid w:val="00B508AF"/>
    <w:rsid w:val="00B63B21"/>
    <w:rsid w:val="00B76228"/>
    <w:rsid w:val="00B8194F"/>
    <w:rsid w:val="00B869E0"/>
    <w:rsid w:val="00B93324"/>
    <w:rsid w:val="00B958B6"/>
    <w:rsid w:val="00BA10C0"/>
    <w:rsid w:val="00BC3D6C"/>
    <w:rsid w:val="00BF757C"/>
    <w:rsid w:val="00C00349"/>
    <w:rsid w:val="00C11FC3"/>
    <w:rsid w:val="00C31467"/>
    <w:rsid w:val="00C3764A"/>
    <w:rsid w:val="00C44739"/>
    <w:rsid w:val="00C46ABD"/>
    <w:rsid w:val="00C57A35"/>
    <w:rsid w:val="00C73A29"/>
    <w:rsid w:val="00C77015"/>
    <w:rsid w:val="00CF034A"/>
    <w:rsid w:val="00D03185"/>
    <w:rsid w:val="00D03F67"/>
    <w:rsid w:val="00D04A3F"/>
    <w:rsid w:val="00D06100"/>
    <w:rsid w:val="00D15229"/>
    <w:rsid w:val="00D210AA"/>
    <w:rsid w:val="00D304C6"/>
    <w:rsid w:val="00D54754"/>
    <w:rsid w:val="00D67A04"/>
    <w:rsid w:val="00DA587A"/>
    <w:rsid w:val="00DB4D54"/>
    <w:rsid w:val="00DB66A8"/>
    <w:rsid w:val="00DC3150"/>
    <w:rsid w:val="00E15E0A"/>
    <w:rsid w:val="00E34201"/>
    <w:rsid w:val="00E3495B"/>
    <w:rsid w:val="00E42D6D"/>
    <w:rsid w:val="00E44B20"/>
    <w:rsid w:val="00E52B79"/>
    <w:rsid w:val="00E653D3"/>
    <w:rsid w:val="00E67C1C"/>
    <w:rsid w:val="00E84D73"/>
    <w:rsid w:val="00EB0518"/>
    <w:rsid w:val="00EE501B"/>
    <w:rsid w:val="00EF6996"/>
    <w:rsid w:val="00EF6E0A"/>
    <w:rsid w:val="00F2219A"/>
    <w:rsid w:val="00F22339"/>
    <w:rsid w:val="00F269B2"/>
    <w:rsid w:val="00F7240B"/>
    <w:rsid w:val="00F77175"/>
    <w:rsid w:val="00F91EA2"/>
    <w:rsid w:val="00FB3618"/>
    <w:rsid w:val="00FD5D85"/>
    <w:rsid w:val="00FD7ED2"/>
    <w:rsid w:val="00FE680F"/>
    <w:rsid w:val="00FF1050"/>
    <w:rsid w:val="00FF4CB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3E94"/>
  <w15:chartTrackingRefBased/>
  <w15:docId w15:val="{0996C8FE-DEE7-624D-B1B2-A7F01BAF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paragraph" w:styleId="Titre1">
    <w:name w:val="heading 1"/>
    <w:basedOn w:val="Normal"/>
    <w:next w:val="Normal"/>
    <w:link w:val="Titre1Car"/>
    <w:uiPriority w:val="9"/>
    <w:qFormat/>
    <w:rsid w:val="00FF10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F10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F105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F105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F105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F105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105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105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105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UFEtexte">
    <w:name w:val="CUFE texte"/>
    <w:basedOn w:val="Normal"/>
    <w:qFormat/>
    <w:rsid w:val="00A6535F"/>
    <w:pPr>
      <w:keepNext/>
      <w:keepLines/>
      <w:spacing w:after="120" w:line="360" w:lineRule="auto"/>
      <w:jc w:val="both"/>
    </w:pPr>
    <w:rPr>
      <w:sz w:val="22"/>
    </w:rPr>
  </w:style>
  <w:style w:type="paragraph" w:customStyle="1" w:styleId="CUFEtitre">
    <w:name w:val="CUFE titre"/>
    <w:basedOn w:val="CUFEtexte"/>
    <w:next w:val="CUFEtexte"/>
    <w:qFormat/>
    <w:rsid w:val="00A6535F"/>
    <w:pPr>
      <w:numPr>
        <w:numId w:val="5"/>
      </w:numPr>
    </w:pPr>
    <w:rPr>
      <w:rFonts w:cs="Times New Roman (Corps CS)"/>
      <w:caps/>
    </w:rPr>
  </w:style>
  <w:style w:type="paragraph" w:customStyle="1" w:styleId="CUFEsous-titre">
    <w:name w:val="CUFE sous-titre"/>
    <w:basedOn w:val="CUFEtitre"/>
    <w:next w:val="CUFEtexte"/>
    <w:qFormat/>
    <w:rsid w:val="00A6535F"/>
    <w:pPr>
      <w:numPr>
        <w:numId w:val="4"/>
      </w:numPr>
    </w:pPr>
  </w:style>
  <w:style w:type="paragraph" w:customStyle="1" w:styleId="CUFEsous-sous-titre">
    <w:name w:val="CUFE sous-sous-titre"/>
    <w:basedOn w:val="CUFEsous-titre"/>
    <w:next w:val="CUFEtexte"/>
    <w:autoRedefine/>
    <w:qFormat/>
    <w:rsid w:val="00A6535F"/>
    <w:pPr>
      <w:numPr>
        <w:numId w:val="7"/>
      </w:numPr>
    </w:pPr>
    <w:rPr>
      <w:b/>
      <w:caps w:val="0"/>
    </w:rPr>
  </w:style>
  <w:style w:type="paragraph" w:customStyle="1" w:styleId="CUFEtitreannexe">
    <w:name w:val="CUFE titre annexe"/>
    <w:basedOn w:val="CUFEtitre"/>
    <w:next w:val="CUFEtexte"/>
    <w:qFormat/>
    <w:rsid w:val="00A6535F"/>
    <w:pPr>
      <w:numPr>
        <w:numId w:val="0"/>
      </w:numPr>
    </w:pPr>
  </w:style>
  <w:style w:type="paragraph" w:customStyle="1" w:styleId="CUFErfrences">
    <w:name w:val="CUFE références"/>
    <w:basedOn w:val="CUFEtexte"/>
    <w:next w:val="CUFEtexte"/>
    <w:qFormat/>
    <w:rsid w:val="00A6535F"/>
    <w:pPr>
      <w:numPr>
        <w:numId w:val="8"/>
      </w:numPr>
      <w:spacing w:line="240" w:lineRule="auto"/>
      <w:ind w:left="567" w:hanging="567"/>
      <w:jc w:val="left"/>
    </w:pPr>
  </w:style>
  <w:style w:type="character" w:customStyle="1" w:styleId="Titre1Car">
    <w:name w:val="Titre 1 Car"/>
    <w:basedOn w:val="Policepardfaut"/>
    <w:link w:val="Titre1"/>
    <w:uiPriority w:val="9"/>
    <w:rsid w:val="00FF1050"/>
    <w:rPr>
      <w:rFonts w:asciiTheme="majorHAnsi" w:eastAsiaTheme="majorEastAsia" w:hAnsiTheme="majorHAnsi" w:cstheme="majorBidi"/>
      <w:color w:val="2F5496" w:themeColor="accent1" w:themeShade="BF"/>
      <w:kern w:val="0"/>
      <w:sz w:val="40"/>
      <w:szCs w:val="40"/>
      <w14:ligatures w14:val="none"/>
    </w:rPr>
  </w:style>
  <w:style w:type="character" w:customStyle="1" w:styleId="Titre2Car">
    <w:name w:val="Titre 2 Car"/>
    <w:basedOn w:val="Policepardfaut"/>
    <w:link w:val="Titre2"/>
    <w:uiPriority w:val="9"/>
    <w:semiHidden/>
    <w:rsid w:val="00FF1050"/>
    <w:rPr>
      <w:rFonts w:asciiTheme="majorHAnsi" w:eastAsiaTheme="majorEastAsia" w:hAnsiTheme="majorHAnsi" w:cstheme="majorBidi"/>
      <w:color w:val="2F5496" w:themeColor="accent1" w:themeShade="BF"/>
      <w:kern w:val="0"/>
      <w:sz w:val="32"/>
      <w:szCs w:val="32"/>
      <w14:ligatures w14:val="none"/>
    </w:rPr>
  </w:style>
  <w:style w:type="character" w:customStyle="1" w:styleId="Titre3Car">
    <w:name w:val="Titre 3 Car"/>
    <w:basedOn w:val="Policepardfaut"/>
    <w:link w:val="Titre3"/>
    <w:uiPriority w:val="9"/>
    <w:semiHidden/>
    <w:rsid w:val="00FF1050"/>
    <w:rPr>
      <w:rFonts w:eastAsiaTheme="majorEastAsia" w:cstheme="majorBidi"/>
      <w:color w:val="2F5496" w:themeColor="accent1" w:themeShade="BF"/>
      <w:kern w:val="0"/>
      <w:sz w:val="28"/>
      <w:szCs w:val="28"/>
      <w14:ligatures w14:val="none"/>
    </w:rPr>
  </w:style>
  <w:style w:type="character" w:customStyle="1" w:styleId="Titre4Car">
    <w:name w:val="Titre 4 Car"/>
    <w:basedOn w:val="Policepardfaut"/>
    <w:link w:val="Titre4"/>
    <w:uiPriority w:val="9"/>
    <w:semiHidden/>
    <w:rsid w:val="00FF1050"/>
    <w:rPr>
      <w:rFonts w:eastAsiaTheme="majorEastAsia" w:cstheme="majorBidi"/>
      <w:i/>
      <w:iCs/>
      <w:color w:val="2F5496" w:themeColor="accent1" w:themeShade="BF"/>
      <w:kern w:val="0"/>
      <w14:ligatures w14:val="none"/>
    </w:rPr>
  </w:style>
  <w:style w:type="character" w:customStyle="1" w:styleId="Titre5Car">
    <w:name w:val="Titre 5 Car"/>
    <w:basedOn w:val="Policepardfaut"/>
    <w:link w:val="Titre5"/>
    <w:uiPriority w:val="9"/>
    <w:semiHidden/>
    <w:rsid w:val="00FF1050"/>
    <w:rPr>
      <w:rFonts w:eastAsiaTheme="majorEastAsia" w:cstheme="majorBidi"/>
      <w:color w:val="2F5496" w:themeColor="accent1" w:themeShade="BF"/>
      <w:kern w:val="0"/>
      <w14:ligatures w14:val="none"/>
    </w:rPr>
  </w:style>
  <w:style w:type="character" w:customStyle="1" w:styleId="Titre6Car">
    <w:name w:val="Titre 6 Car"/>
    <w:basedOn w:val="Policepardfaut"/>
    <w:link w:val="Titre6"/>
    <w:uiPriority w:val="9"/>
    <w:semiHidden/>
    <w:rsid w:val="00FF1050"/>
    <w:rPr>
      <w:rFonts w:eastAsiaTheme="majorEastAsia" w:cstheme="majorBidi"/>
      <w:i/>
      <w:iCs/>
      <w:color w:val="595959" w:themeColor="text1" w:themeTint="A6"/>
      <w:kern w:val="0"/>
      <w14:ligatures w14:val="none"/>
    </w:rPr>
  </w:style>
  <w:style w:type="character" w:customStyle="1" w:styleId="Titre7Car">
    <w:name w:val="Titre 7 Car"/>
    <w:basedOn w:val="Policepardfaut"/>
    <w:link w:val="Titre7"/>
    <w:uiPriority w:val="9"/>
    <w:semiHidden/>
    <w:rsid w:val="00FF1050"/>
    <w:rPr>
      <w:rFonts w:eastAsiaTheme="majorEastAsia" w:cstheme="majorBidi"/>
      <w:color w:val="595959" w:themeColor="text1" w:themeTint="A6"/>
      <w:kern w:val="0"/>
      <w14:ligatures w14:val="none"/>
    </w:rPr>
  </w:style>
  <w:style w:type="character" w:customStyle="1" w:styleId="Titre8Car">
    <w:name w:val="Titre 8 Car"/>
    <w:basedOn w:val="Policepardfaut"/>
    <w:link w:val="Titre8"/>
    <w:uiPriority w:val="9"/>
    <w:semiHidden/>
    <w:rsid w:val="00FF1050"/>
    <w:rPr>
      <w:rFonts w:eastAsiaTheme="majorEastAsia" w:cstheme="majorBidi"/>
      <w:i/>
      <w:iCs/>
      <w:color w:val="272727" w:themeColor="text1" w:themeTint="D8"/>
      <w:kern w:val="0"/>
      <w14:ligatures w14:val="none"/>
    </w:rPr>
  </w:style>
  <w:style w:type="character" w:customStyle="1" w:styleId="Titre9Car">
    <w:name w:val="Titre 9 Car"/>
    <w:basedOn w:val="Policepardfaut"/>
    <w:link w:val="Titre9"/>
    <w:uiPriority w:val="9"/>
    <w:semiHidden/>
    <w:rsid w:val="00FF1050"/>
    <w:rPr>
      <w:rFonts w:eastAsiaTheme="majorEastAsia" w:cstheme="majorBidi"/>
      <w:color w:val="272727" w:themeColor="text1" w:themeTint="D8"/>
      <w:kern w:val="0"/>
      <w14:ligatures w14:val="none"/>
    </w:rPr>
  </w:style>
  <w:style w:type="paragraph" w:styleId="Titre">
    <w:name w:val="Title"/>
    <w:basedOn w:val="Normal"/>
    <w:next w:val="Normal"/>
    <w:link w:val="TitreCar"/>
    <w:uiPriority w:val="10"/>
    <w:qFormat/>
    <w:rsid w:val="00FF105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1050"/>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FF105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1050"/>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FF105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F1050"/>
    <w:rPr>
      <w:i/>
      <w:iCs/>
      <w:color w:val="404040" w:themeColor="text1" w:themeTint="BF"/>
      <w:kern w:val="0"/>
      <w14:ligatures w14:val="none"/>
    </w:rPr>
  </w:style>
  <w:style w:type="paragraph" w:styleId="Paragraphedeliste">
    <w:name w:val="List Paragraph"/>
    <w:basedOn w:val="Normal"/>
    <w:uiPriority w:val="34"/>
    <w:qFormat/>
    <w:rsid w:val="00FF1050"/>
    <w:pPr>
      <w:ind w:left="720"/>
      <w:contextualSpacing/>
    </w:pPr>
  </w:style>
  <w:style w:type="character" w:styleId="Accentuationintense">
    <w:name w:val="Intense Emphasis"/>
    <w:basedOn w:val="Policepardfaut"/>
    <w:uiPriority w:val="21"/>
    <w:qFormat/>
    <w:rsid w:val="00FF1050"/>
    <w:rPr>
      <w:i/>
      <w:iCs/>
      <w:color w:val="2F5496" w:themeColor="accent1" w:themeShade="BF"/>
    </w:rPr>
  </w:style>
  <w:style w:type="paragraph" w:styleId="Citationintense">
    <w:name w:val="Intense Quote"/>
    <w:basedOn w:val="Normal"/>
    <w:next w:val="Normal"/>
    <w:link w:val="CitationintenseCar"/>
    <w:uiPriority w:val="30"/>
    <w:qFormat/>
    <w:rsid w:val="00FF1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F1050"/>
    <w:rPr>
      <w:i/>
      <w:iCs/>
      <w:color w:val="2F5496" w:themeColor="accent1" w:themeShade="BF"/>
      <w:kern w:val="0"/>
      <w14:ligatures w14:val="none"/>
    </w:rPr>
  </w:style>
  <w:style w:type="character" w:styleId="Rfrenceintense">
    <w:name w:val="Intense Reference"/>
    <w:basedOn w:val="Policepardfaut"/>
    <w:uiPriority w:val="32"/>
    <w:qFormat/>
    <w:rsid w:val="00FF1050"/>
    <w:rPr>
      <w:b/>
      <w:bCs/>
      <w:smallCaps/>
      <w:color w:val="2F5496" w:themeColor="accent1" w:themeShade="BF"/>
      <w:spacing w:val="5"/>
    </w:rPr>
  </w:style>
  <w:style w:type="character" w:styleId="Lienhypertexte">
    <w:name w:val="Hyperlink"/>
    <w:basedOn w:val="Policepardfaut"/>
    <w:uiPriority w:val="99"/>
    <w:unhideWhenUsed/>
    <w:rsid w:val="00F7240B"/>
    <w:rPr>
      <w:color w:val="0563C1" w:themeColor="hyperlink"/>
      <w:u w:val="single"/>
    </w:rPr>
  </w:style>
  <w:style w:type="character" w:styleId="Mentionnonrsolue">
    <w:name w:val="Unresolved Mention"/>
    <w:basedOn w:val="Policepardfaut"/>
    <w:uiPriority w:val="99"/>
    <w:semiHidden/>
    <w:unhideWhenUsed/>
    <w:rsid w:val="00F7240B"/>
    <w:rPr>
      <w:color w:val="605E5C"/>
      <w:shd w:val="clear" w:color="auto" w:fill="E1DFDD"/>
    </w:rPr>
  </w:style>
  <w:style w:type="character" w:styleId="Lienhypertextesuivivisit">
    <w:name w:val="FollowedHyperlink"/>
    <w:basedOn w:val="Policepardfaut"/>
    <w:uiPriority w:val="99"/>
    <w:semiHidden/>
    <w:unhideWhenUsed/>
    <w:rsid w:val="00275766"/>
    <w:rPr>
      <w:color w:val="954F72" w:themeColor="followedHyperlink"/>
      <w:u w:val="single"/>
    </w:rPr>
  </w:style>
  <w:style w:type="paragraph" w:styleId="En-tte">
    <w:name w:val="header"/>
    <w:basedOn w:val="Normal"/>
    <w:link w:val="En-tteCar"/>
    <w:uiPriority w:val="99"/>
    <w:unhideWhenUsed/>
    <w:rsid w:val="00AF77FC"/>
    <w:pPr>
      <w:tabs>
        <w:tab w:val="center" w:pos="4320"/>
        <w:tab w:val="right" w:pos="8640"/>
      </w:tabs>
    </w:pPr>
  </w:style>
  <w:style w:type="character" w:customStyle="1" w:styleId="En-tteCar">
    <w:name w:val="En-tête Car"/>
    <w:basedOn w:val="Policepardfaut"/>
    <w:link w:val="En-tte"/>
    <w:uiPriority w:val="99"/>
    <w:rsid w:val="00AF77FC"/>
    <w:rPr>
      <w:kern w:val="0"/>
      <w14:ligatures w14:val="none"/>
    </w:rPr>
  </w:style>
  <w:style w:type="paragraph" w:styleId="Pieddepage">
    <w:name w:val="footer"/>
    <w:basedOn w:val="Normal"/>
    <w:link w:val="PieddepageCar"/>
    <w:uiPriority w:val="99"/>
    <w:unhideWhenUsed/>
    <w:rsid w:val="00AF77FC"/>
    <w:pPr>
      <w:tabs>
        <w:tab w:val="center" w:pos="4320"/>
        <w:tab w:val="right" w:pos="8640"/>
      </w:tabs>
    </w:pPr>
  </w:style>
  <w:style w:type="character" w:customStyle="1" w:styleId="PieddepageCar">
    <w:name w:val="Pied de page Car"/>
    <w:basedOn w:val="Policepardfaut"/>
    <w:link w:val="Pieddepage"/>
    <w:uiPriority w:val="99"/>
    <w:rsid w:val="00AF77FC"/>
    <w:rPr>
      <w:kern w:val="0"/>
      <w14:ligatures w14:val="none"/>
    </w:rPr>
  </w:style>
  <w:style w:type="character" w:styleId="Marquedecommentaire">
    <w:name w:val="annotation reference"/>
    <w:basedOn w:val="Policepardfaut"/>
    <w:uiPriority w:val="99"/>
    <w:semiHidden/>
    <w:unhideWhenUsed/>
    <w:rsid w:val="00A130CA"/>
    <w:rPr>
      <w:sz w:val="16"/>
      <w:szCs w:val="16"/>
    </w:rPr>
  </w:style>
  <w:style w:type="paragraph" w:styleId="Commentaire">
    <w:name w:val="annotation text"/>
    <w:basedOn w:val="Normal"/>
    <w:link w:val="CommentaireCar"/>
    <w:uiPriority w:val="99"/>
    <w:unhideWhenUsed/>
    <w:rsid w:val="00A130CA"/>
    <w:rPr>
      <w:sz w:val="20"/>
      <w:szCs w:val="20"/>
    </w:rPr>
  </w:style>
  <w:style w:type="character" w:customStyle="1" w:styleId="CommentaireCar">
    <w:name w:val="Commentaire Car"/>
    <w:basedOn w:val="Policepardfaut"/>
    <w:link w:val="Commentaire"/>
    <w:uiPriority w:val="99"/>
    <w:rsid w:val="00A130CA"/>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130CA"/>
    <w:rPr>
      <w:b/>
      <w:bCs/>
    </w:rPr>
  </w:style>
  <w:style w:type="character" w:customStyle="1" w:styleId="ObjetducommentaireCar">
    <w:name w:val="Objet du commentaire Car"/>
    <w:basedOn w:val="CommentaireCar"/>
    <w:link w:val="Objetducommentaire"/>
    <w:uiPriority w:val="99"/>
    <w:semiHidden/>
    <w:rsid w:val="00A130CA"/>
    <w:rPr>
      <w:b/>
      <w:bCs/>
      <w:kern w:val="0"/>
      <w:sz w:val="20"/>
      <w:szCs w:val="20"/>
      <w14:ligatures w14:val="none"/>
    </w:rPr>
  </w:style>
  <w:style w:type="paragraph" w:styleId="Rvision">
    <w:name w:val="Revision"/>
    <w:hidden/>
    <w:uiPriority w:val="99"/>
    <w:semiHidden/>
    <w:rsid w:val="0046105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youtube.com/playlist?list=PLnkTiGDbSJIMPBDQ-Exs-CeGFVr8GuRd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eo.environnement.gouv.qc.ca/portail/apps/experiencebuilder/experience/?id=9c0e1408a0d04edda170ad2245b5af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orymaps.arcgis.com/stories/4af5798c6af44891b9f6ab889aa98a77"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ub.enviroweb.gouv.qc.ca/scc/"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ab1471-1744-49a7-8373-579f15ae8f4b">
      <Terms xmlns="http://schemas.microsoft.com/office/infopath/2007/PartnerControls"/>
    </lcf76f155ced4ddcb4097134ff3c332f>
    <TaxCatchAll xmlns="ed663f15-6c9a-484c-b3db-2a23a38457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8C9DEE2133846A48B21F7E20FE862" ma:contentTypeVersion="19" ma:contentTypeDescription="Crée un document." ma:contentTypeScope="" ma:versionID="e9d3af63ed8b105b53077562318762ea">
  <xsd:schema xmlns:xsd="http://www.w3.org/2001/XMLSchema" xmlns:xs="http://www.w3.org/2001/XMLSchema" xmlns:p="http://schemas.microsoft.com/office/2006/metadata/properties" xmlns:ns2="9bab1471-1744-49a7-8373-579f15ae8f4b" xmlns:ns3="ed663f15-6c9a-484c-b3db-2a23a38457ad" targetNamespace="http://schemas.microsoft.com/office/2006/metadata/properties" ma:root="true" ma:fieldsID="d0dc42d866cec9b5792c8bce92bb59b8" ns2:_="" ns3:_="">
    <xsd:import namespace="9bab1471-1744-49a7-8373-579f15ae8f4b"/>
    <xsd:import namespace="ed663f15-6c9a-484c-b3db-2a23a38457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b1471-1744-49a7-8373-579f15a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2bf1cda-33c3-475a-8aae-cc3c49e553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63f15-6c9a-484c-b3db-2a23a38457ad"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e196147-d2e3-4d4c-a2f5-cfc3706f12f3}" ma:internalName="TaxCatchAll" ma:showField="CatchAllData" ma:web="ed663f15-6c9a-484c-b3db-2a23a3845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6BACB-8C1E-4F6C-8BDD-2500CD7A1C2D}">
  <ds:schemaRefs>
    <ds:schemaRef ds:uri="http://schemas.microsoft.com/office/2006/metadata/properties"/>
    <ds:schemaRef ds:uri="http://schemas.microsoft.com/office/infopath/2007/PartnerControls"/>
    <ds:schemaRef ds:uri="9bab1471-1744-49a7-8373-579f15ae8f4b"/>
    <ds:schemaRef ds:uri="ed663f15-6c9a-484c-b3db-2a23a38457ad"/>
  </ds:schemaRefs>
</ds:datastoreItem>
</file>

<file path=customXml/itemProps2.xml><?xml version="1.0" encoding="utf-8"?>
<ds:datastoreItem xmlns:ds="http://schemas.openxmlformats.org/officeDocument/2006/customXml" ds:itemID="{AA7A1B73-89AA-47C8-9B28-09B80A86F90F}">
  <ds:schemaRefs>
    <ds:schemaRef ds:uri="http://schemas.microsoft.com/sharepoint/v3/contenttype/forms"/>
  </ds:schemaRefs>
</ds:datastoreItem>
</file>

<file path=customXml/itemProps3.xml><?xml version="1.0" encoding="utf-8"?>
<ds:datastoreItem xmlns:ds="http://schemas.openxmlformats.org/officeDocument/2006/customXml" ds:itemID="{9EA8FFD0-9A3C-4E6B-B33D-50E3B3A9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b1471-1744-49a7-8373-579f15ae8f4b"/>
    <ds:schemaRef ds:uri="ed663f15-6c9a-484c-b3db-2a23a3845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616</Words>
  <Characters>3408</Characters>
  <Application>Microsoft Office Word</Application>
  <DocSecurity>0</DocSecurity>
  <Lines>55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Lefebvre</dc:creator>
  <cp:keywords/>
  <dc:description/>
  <cp:lastModifiedBy>Mariève Charette</cp:lastModifiedBy>
  <cp:revision>108</cp:revision>
  <dcterms:created xsi:type="dcterms:W3CDTF">2026-05-05T15:15:00Z</dcterms:created>
  <dcterms:modified xsi:type="dcterms:W3CDTF">2026-06-18T18:12:00Z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0x010100DCF8C9DEE2133846A48B21F7E20FE862</vt:lpwstr>
  </property>
  <property fmtid="{D5CDD505-2E9C-101B-9397-08002B2CF9AE}" pid="3" name="MediaServiceImageTags">
    <vt:lpwstr/>
  </property>
</Properties>
</file>